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4F85" w14:textId="28F1A380" w:rsidR="00043695" w:rsidRDefault="00043695" w:rsidP="00043695">
      <w:r>
        <w:rPr>
          <w:b/>
        </w:rPr>
        <w:t>Supplementary table 1</w:t>
      </w:r>
      <w:r w:rsidRPr="00A0183F">
        <w:rPr>
          <w:b/>
        </w:rPr>
        <w:t>.</w:t>
      </w:r>
      <w:r>
        <w:t xml:space="preserve"> Read codes</w:t>
      </w:r>
      <w:r w:rsidRPr="00A0183F">
        <w:t xml:space="preserve"> used to identify hip osteoarthritis (A) and knee osteoarthritis (B)</w:t>
      </w:r>
    </w:p>
    <w:p w14:paraId="02C388CC" w14:textId="77777777" w:rsidR="00043695" w:rsidRDefault="00043695" w:rsidP="00043695">
      <w:r w:rsidRPr="00A0183F">
        <w:t>(A) Hip osteoarthritis</w:t>
      </w:r>
    </w:p>
    <w:tbl>
      <w:tblPr>
        <w:tblW w:w="7371" w:type="dxa"/>
        <w:tblLook w:val="04A0" w:firstRow="1" w:lastRow="0" w:firstColumn="1" w:lastColumn="0" w:noHBand="0" w:noVBand="1"/>
      </w:tblPr>
      <w:tblGrid>
        <w:gridCol w:w="1418"/>
        <w:gridCol w:w="5953"/>
      </w:tblGrid>
      <w:tr w:rsidR="00043695" w:rsidRPr="00A0183F" w14:paraId="44B5692E" w14:textId="77777777" w:rsidTr="00FB70CC">
        <w:trPr>
          <w:trHeight w:val="285"/>
        </w:trPr>
        <w:tc>
          <w:tcPr>
            <w:tcW w:w="1418" w:type="dxa"/>
            <w:tcBorders>
              <w:top w:val="single" w:sz="4" w:space="0" w:color="auto"/>
              <w:left w:val="nil"/>
              <w:bottom w:val="single" w:sz="4" w:space="0" w:color="auto"/>
              <w:right w:val="nil"/>
            </w:tcBorders>
            <w:shd w:val="clear" w:color="000000" w:fill="FFFFFF"/>
            <w:noWrap/>
            <w:vAlign w:val="bottom"/>
            <w:hideMark/>
          </w:tcPr>
          <w:p w14:paraId="2263A7BE" w14:textId="77777777" w:rsidR="00043695" w:rsidRPr="00A0183F" w:rsidRDefault="00043695" w:rsidP="00FB70CC">
            <w:pPr>
              <w:spacing w:after="0" w:line="240" w:lineRule="auto"/>
              <w:rPr>
                <w:rFonts w:ascii="Calibri" w:eastAsia="Times New Roman" w:hAnsi="Calibri" w:cs="Calibri"/>
                <w:color w:val="000000"/>
                <w:lang w:eastAsia="en-GB"/>
              </w:rPr>
            </w:pPr>
            <w:r w:rsidRPr="00A0183F">
              <w:rPr>
                <w:rFonts w:ascii="Calibri" w:eastAsia="Times New Roman" w:hAnsi="Calibri" w:cs="Calibri"/>
                <w:color w:val="000000"/>
                <w:lang w:eastAsia="en-GB"/>
              </w:rPr>
              <w:t>Read code</w:t>
            </w:r>
          </w:p>
        </w:tc>
        <w:tc>
          <w:tcPr>
            <w:tcW w:w="5953" w:type="dxa"/>
            <w:tcBorders>
              <w:top w:val="single" w:sz="4" w:space="0" w:color="auto"/>
              <w:left w:val="nil"/>
              <w:bottom w:val="single" w:sz="4" w:space="0" w:color="auto"/>
              <w:right w:val="nil"/>
            </w:tcBorders>
            <w:shd w:val="clear" w:color="000000" w:fill="FFFFFF"/>
            <w:noWrap/>
            <w:vAlign w:val="bottom"/>
            <w:hideMark/>
          </w:tcPr>
          <w:p w14:paraId="6426EF40" w14:textId="77777777" w:rsidR="00043695" w:rsidRPr="00A0183F" w:rsidRDefault="00043695" w:rsidP="00FB70CC">
            <w:pPr>
              <w:spacing w:after="0" w:line="240" w:lineRule="auto"/>
              <w:rPr>
                <w:rFonts w:ascii="Calibri" w:eastAsia="Times New Roman" w:hAnsi="Calibri" w:cs="Calibri"/>
                <w:color w:val="000000"/>
                <w:lang w:eastAsia="en-GB"/>
              </w:rPr>
            </w:pPr>
            <w:r w:rsidRPr="00A0183F">
              <w:rPr>
                <w:rFonts w:ascii="Calibri" w:eastAsia="Times New Roman" w:hAnsi="Calibri" w:cs="Calibri"/>
                <w:color w:val="000000"/>
                <w:lang w:eastAsia="en-GB"/>
              </w:rPr>
              <w:t>Read term</w:t>
            </w:r>
          </w:p>
        </w:tc>
      </w:tr>
      <w:tr w:rsidR="00043695" w:rsidRPr="00A0183F" w14:paraId="5E6D9C6B" w14:textId="77777777" w:rsidTr="00FB70CC">
        <w:trPr>
          <w:trHeight w:val="285"/>
        </w:trPr>
        <w:tc>
          <w:tcPr>
            <w:tcW w:w="1418" w:type="dxa"/>
            <w:tcBorders>
              <w:top w:val="nil"/>
              <w:left w:val="nil"/>
              <w:bottom w:val="nil"/>
              <w:right w:val="nil"/>
            </w:tcBorders>
            <w:shd w:val="clear" w:color="000000" w:fill="FFFFFF"/>
            <w:noWrap/>
            <w:vAlign w:val="bottom"/>
            <w:hideMark/>
          </w:tcPr>
          <w:p w14:paraId="7E90D802" w14:textId="77777777" w:rsidR="00043695" w:rsidRPr="00A0183F" w:rsidRDefault="00043695" w:rsidP="00FB70CC">
            <w:pPr>
              <w:spacing w:after="0" w:line="240" w:lineRule="auto"/>
              <w:rPr>
                <w:rFonts w:ascii="Calibri" w:eastAsia="Times New Roman" w:hAnsi="Calibri" w:cs="Calibri"/>
                <w:color w:val="000000"/>
                <w:lang w:eastAsia="en-GB"/>
              </w:rPr>
            </w:pPr>
            <w:r w:rsidRPr="00A0183F">
              <w:rPr>
                <w:rFonts w:ascii="Calibri" w:eastAsia="Times New Roman" w:hAnsi="Calibri" w:cs="Calibri"/>
                <w:color w:val="000000"/>
                <w:lang w:eastAsia="en-GB"/>
              </w:rPr>
              <w:t>N051500</w:t>
            </w:r>
          </w:p>
        </w:tc>
        <w:tc>
          <w:tcPr>
            <w:tcW w:w="5953" w:type="dxa"/>
            <w:tcBorders>
              <w:top w:val="nil"/>
              <w:left w:val="nil"/>
              <w:bottom w:val="nil"/>
              <w:right w:val="nil"/>
            </w:tcBorders>
            <w:shd w:val="clear" w:color="000000" w:fill="FFFFFF"/>
            <w:noWrap/>
            <w:vAlign w:val="bottom"/>
            <w:hideMark/>
          </w:tcPr>
          <w:p w14:paraId="15BBBDD0" w14:textId="77777777" w:rsidR="00043695" w:rsidRPr="00A0183F" w:rsidRDefault="00043695" w:rsidP="00FB70CC">
            <w:pPr>
              <w:spacing w:after="0" w:line="240" w:lineRule="auto"/>
              <w:rPr>
                <w:rFonts w:ascii="Calibri" w:eastAsia="Times New Roman" w:hAnsi="Calibri" w:cs="Calibri"/>
                <w:color w:val="000000"/>
                <w:lang w:eastAsia="en-GB"/>
              </w:rPr>
            </w:pPr>
            <w:r w:rsidRPr="00A0183F">
              <w:rPr>
                <w:rFonts w:ascii="Calibri" w:eastAsia="Times New Roman" w:hAnsi="Calibri" w:cs="Calibri"/>
                <w:color w:val="000000"/>
                <w:lang w:eastAsia="en-GB"/>
              </w:rPr>
              <w:t>Localised, primary osteoarthritis of the pelvic region/thigh</w:t>
            </w:r>
          </w:p>
        </w:tc>
      </w:tr>
      <w:tr w:rsidR="00043695" w:rsidRPr="00A0183F" w14:paraId="59EBEAF2" w14:textId="77777777" w:rsidTr="00FB70CC">
        <w:trPr>
          <w:trHeight w:val="285"/>
        </w:trPr>
        <w:tc>
          <w:tcPr>
            <w:tcW w:w="1418" w:type="dxa"/>
            <w:tcBorders>
              <w:top w:val="nil"/>
              <w:left w:val="nil"/>
              <w:bottom w:val="nil"/>
              <w:right w:val="nil"/>
            </w:tcBorders>
            <w:shd w:val="clear" w:color="000000" w:fill="FFFFFF"/>
            <w:noWrap/>
            <w:vAlign w:val="bottom"/>
            <w:hideMark/>
          </w:tcPr>
          <w:p w14:paraId="2E169621" w14:textId="77777777" w:rsidR="00043695" w:rsidRPr="00A0183F" w:rsidRDefault="00043695" w:rsidP="00FB70CC">
            <w:pPr>
              <w:spacing w:after="0" w:line="240" w:lineRule="auto"/>
              <w:rPr>
                <w:rFonts w:ascii="Calibri" w:eastAsia="Times New Roman" w:hAnsi="Calibri" w:cs="Calibri"/>
                <w:color w:val="000000"/>
                <w:lang w:eastAsia="en-GB"/>
              </w:rPr>
            </w:pPr>
            <w:r w:rsidRPr="00A0183F">
              <w:rPr>
                <w:rFonts w:ascii="Calibri" w:eastAsia="Times New Roman" w:hAnsi="Calibri" w:cs="Calibri"/>
                <w:color w:val="000000"/>
                <w:lang w:eastAsia="en-GB"/>
              </w:rPr>
              <w:t>N051900</w:t>
            </w:r>
          </w:p>
        </w:tc>
        <w:tc>
          <w:tcPr>
            <w:tcW w:w="5953" w:type="dxa"/>
            <w:tcBorders>
              <w:top w:val="nil"/>
              <w:left w:val="nil"/>
              <w:bottom w:val="nil"/>
              <w:right w:val="nil"/>
            </w:tcBorders>
            <w:shd w:val="clear" w:color="000000" w:fill="FFFFFF"/>
            <w:noWrap/>
            <w:vAlign w:val="bottom"/>
            <w:hideMark/>
          </w:tcPr>
          <w:p w14:paraId="338A40FD" w14:textId="77777777" w:rsidR="00043695" w:rsidRPr="00A0183F" w:rsidRDefault="00043695" w:rsidP="00FB70CC">
            <w:pPr>
              <w:spacing w:after="0" w:line="240" w:lineRule="auto"/>
              <w:rPr>
                <w:rFonts w:ascii="Calibri" w:eastAsia="Times New Roman" w:hAnsi="Calibri" w:cs="Calibri"/>
                <w:color w:val="000000"/>
                <w:lang w:eastAsia="en-GB"/>
              </w:rPr>
            </w:pPr>
            <w:r w:rsidRPr="00A0183F">
              <w:rPr>
                <w:rFonts w:ascii="Calibri" w:eastAsia="Times New Roman" w:hAnsi="Calibri" w:cs="Calibri"/>
                <w:color w:val="000000"/>
                <w:lang w:eastAsia="en-GB"/>
              </w:rPr>
              <w:t>Primary coxarthrosis, bilateral</w:t>
            </w:r>
          </w:p>
        </w:tc>
      </w:tr>
      <w:tr w:rsidR="00043695" w:rsidRPr="00A0183F" w14:paraId="4E4B9B3C" w14:textId="77777777" w:rsidTr="00FB70CC">
        <w:trPr>
          <w:trHeight w:val="285"/>
        </w:trPr>
        <w:tc>
          <w:tcPr>
            <w:tcW w:w="1418" w:type="dxa"/>
            <w:tcBorders>
              <w:top w:val="nil"/>
              <w:left w:val="nil"/>
              <w:bottom w:val="nil"/>
              <w:right w:val="nil"/>
            </w:tcBorders>
            <w:shd w:val="clear" w:color="000000" w:fill="FFFFFF"/>
            <w:noWrap/>
            <w:vAlign w:val="bottom"/>
            <w:hideMark/>
          </w:tcPr>
          <w:p w14:paraId="4AA1393A" w14:textId="77777777" w:rsidR="00043695" w:rsidRPr="00A0183F" w:rsidRDefault="00043695" w:rsidP="00FB70CC">
            <w:pPr>
              <w:spacing w:after="0" w:line="240" w:lineRule="auto"/>
              <w:rPr>
                <w:rFonts w:ascii="Calibri" w:eastAsia="Times New Roman" w:hAnsi="Calibri" w:cs="Calibri"/>
                <w:color w:val="000000"/>
                <w:lang w:eastAsia="en-GB"/>
              </w:rPr>
            </w:pPr>
            <w:r w:rsidRPr="00A0183F">
              <w:rPr>
                <w:rFonts w:ascii="Calibri" w:eastAsia="Times New Roman" w:hAnsi="Calibri" w:cs="Calibri"/>
                <w:color w:val="000000"/>
                <w:lang w:eastAsia="en-GB"/>
              </w:rPr>
              <w:t>N053500</w:t>
            </w:r>
          </w:p>
        </w:tc>
        <w:tc>
          <w:tcPr>
            <w:tcW w:w="5953" w:type="dxa"/>
            <w:tcBorders>
              <w:top w:val="nil"/>
              <w:left w:val="nil"/>
              <w:bottom w:val="nil"/>
              <w:right w:val="nil"/>
            </w:tcBorders>
            <w:shd w:val="clear" w:color="000000" w:fill="FFFFFF"/>
            <w:noWrap/>
            <w:vAlign w:val="bottom"/>
            <w:hideMark/>
          </w:tcPr>
          <w:p w14:paraId="261D54D1" w14:textId="77777777" w:rsidR="00043695" w:rsidRPr="00A0183F" w:rsidRDefault="00043695" w:rsidP="00FB70CC">
            <w:pPr>
              <w:spacing w:after="0" w:line="240" w:lineRule="auto"/>
              <w:rPr>
                <w:rFonts w:ascii="Calibri" w:eastAsia="Times New Roman" w:hAnsi="Calibri" w:cs="Calibri"/>
                <w:color w:val="000000"/>
                <w:lang w:eastAsia="en-GB"/>
              </w:rPr>
            </w:pPr>
            <w:r w:rsidRPr="00A0183F">
              <w:rPr>
                <w:rFonts w:ascii="Calibri" w:eastAsia="Times New Roman" w:hAnsi="Calibri" w:cs="Calibri"/>
                <w:color w:val="000000"/>
                <w:lang w:eastAsia="en-GB"/>
              </w:rPr>
              <w:t>Localised osteoarthritis, unspecified, pelvic region/thigh</w:t>
            </w:r>
          </w:p>
        </w:tc>
      </w:tr>
      <w:tr w:rsidR="00043695" w:rsidRPr="00A0183F" w14:paraId="05D6F2E0" w14:textId="77777777" w:rsidTr="00FB70CC">
        <w:trPr>
          <w:trHeight w:val="285"/>
        </w:trPr>
        <w:tc>
          <w:tcPr>
            <w:tcW w:w="1418" w:type="dxa"/>
            <w:tcBorders>
              <w:top w:val="nil"/>
              <w:left w:val="nil"/>
              <w:bottom w:val="nil"/>
              <w:right w:val="nil"/>
            </w:tcBorders>
            <w:shd w:val="clear" w:color="000000" w:fill="FFFFFF"/>
            <w:noWrap/>
            <w:vAlign w:val="bottom"/>
            <w:hideMark/>
          </w:tcPr>
          <w:p w14:paraId="458F274F" w14:textId="77777777" w:rsidR="00043695" w:rsidRPr="00A0183F" w:rsidRDefault="00043695" w:rsidP="00FB70CC">
            <w:pPr>
              <w:spacing w:after="0" w:line="240" w:lineRule="auto"/>
              <w:rPr>
                <w:rFonts w:ascii="Calibri" w:eastAsia="Times New Roman" w:hAnsi="Calibri" w:cs="Calibri"/>
                <w:color w:val="000000"/>
                <w:lang w:eastAsia="en-GB"/>
              </w:rPr>
            </w:pPr>
            <w:r w:rsidRPr="00A0183F">
              <w:rPr>
                <w:rFonts w:ascii="Calibri" w:eastAsia="Times New Roman" w:hAnsi="Calibri" w:cs="Calibri"/>
                <w:color w:val="000000"/>
                <w:lang w:eastAsia="en-GB"/>
              </w:rPr>
              <w:t>N053512</w:t>
            </w:r>
          </w:p>
        </w:tc>
        <w:tc>
          <w:tcPr>
            <w:tcW w:w="5953" w:type="dxa"/>
            <w:tcBorders>
              <w:top w:val="nil"/>
              <w:left w:val="nil"/>
              <w:bottom w:val="nil"/>
              <w:right w:val="nil"/>
            </w:tcBorders>
            <w:shd w:val="clear" w:color="000000" w:fill="FFFFFF"/>
            <w:noWrap/>
            <w:vAlign w:val="bottom"/>
            <w:hideMark/>
          </w:tcPr>
          <w:p w14:paraId="1FE3EBBA" w14:textId="77777777" w:rsidR="00043695" w:rsidRPr="00A0183F" w:rsidRDefault="00043695" w:rsidP="00FB70CC">
            <w:pPr>
              <w:spacing w:after="0" w:line="240" w:lineRule="auto"/>
              <w:rPr>
                <w:rFonts w:ascii="Calibri" w:eastAsia="Times New Roman" w:hAnsi="Calibri" w:cs="Calibri"/>
                <w:color w:val="000000"/>
                <w:lang w:eastAsia="en-GB"/>
              </w:rPr>
            </w:pPr>
            <w:r w:rsidRPr="00A0183F">
              <w:rPr>
                <w:rFonts w:ascii="Calibri" w:eastAsia="Times New Roman" w:hAnsi="Calibri" w:cs="Calibri"/>
                <w:color w:val="000000"/>
                <w:lang w:eastAsia="en-GB"/>
              </w:rPr>
              <w:t>Hip osteoarthritis NOS</w:t>
            </w:r>
          </w:p>
        </w:tc>
      </w:tr>
      <w:tr w:rsidR="00043695" w:rsidRPr="00A0183F" w14:paraId="14A4C811" w14:textId="77777777" w:rsidTr="00FB70CC">
        <w:trPr>
          <w:trHeight w:val="285"/>
        </w:trPr>
        <w:tc>
          <w:tcPr>
            <w:tcW w:w="1418" w:type="dxa"/>
            <w:tcBorders>
              <w:top w:val="nil"/>
              <w:left w:val="nil"/>
              <w:bottom w:val="nil"/>
              <w:right w:val="nil"/>
            </w:tcBorders>
            <w:shd w:val="clear" w:color="000000" w:fill="FFFFFF"/>
            <w:noWrap/>
            <w:vAlign w:val="bottom"/>
            <w:hideMark/>
          </w:tcPr>
          <w:p w14:paraId="2230269C" w14:textId="77777777" w:rsidR="00043695" w:rsidRPr="00A0183F" w:rsidRDefault="00043695" w:rsidP="00FB70CC">
            <w:pPr>
              <w:spacing w:after="0" w:line="240" w:lineRule="auto"/>
              <w:rPr>
                <w:rFonts w:ascii="Calibri" w:eastAsia="Times New Roman" w:hAnsi="Calibri" w:cs="Calibri"/>
                <w:color w:val="000000"/>
                <w:lang w:eastAsia="en-GB"/>
              </w:rPr>
            </w:pPr>
            <w:r w:rsidRPr="00A0183F">
              <w:rPr>
                <w:rFonts w:ascii="Calibri" w:eastAsia="Times New Roman" w:hAnsi="Calibri" w:cs="Calibri"/>
                <w:color w:val="000000"/>
                <w:lang w:eastAsia="en-GB"/>
              </w:rPr>
              <w:t>N05z500</w:t>
            </w:r>
          </w:p>
        </w:tc>
        <w:tc>
          <w:tcPr>
            <w:tcW w:w="5953" w:type="dxa"/>
            <w:tcBorders>
              <w:top w:val="nil"/>
              <w:left w:val="nil"/>
              <w:bottom w:val="nil"/>
              <w:right w:val="nil"/>
            </w:tcBorders>
            <w:shd w:val="clear" w:color="000000" w:fill="FFFFFF"/>
            <w:noWrap/>
            <w:vAlign w:val="bottom"/>
            <w:hideMark/>
          </w:tcPr>
          <w:p w14:paraId="2C460118" w14:textId="77777777" w:rsidR="00043695" w:rsidRPr="00A0183F" w:rsidRDefault="00043695" w:rsidP="00FB70CC">
            <w:pPr>
              <w:spacing w:after="0" w:line="240" w:lineRule="auto"/>
              <w:rPr>
                <w:rFonts w:ascii="Calibri" w:eastAsia="Times New Roman" w:hAnsi="Calibri" w:cs="Calibri"/>
                <w:color w:val="000000"/>
                <w:lang w:eastAsia="en-GB"/>
              </w:rPr>
            </w:pPr>
            <w:r w:rsidRPr="00A0183F">
              <w:rPr>
                <w:rFonts w:ascii="Calibri" w:eastAsia="Times New Roman" w:hAnsi="Calibri" w:cs="Calibri"/>
                <w:color w:val="000000"/>
                <w:lang w:eastAsia="en-GB"/>
              </w:rPr>
              <w:t>Osteoarthritis NOS, pelvic region/thigh</w:t>
            </w:r>
          </w:p>
        </w:tc>
      </w:tr>
      <w:tr w:rsidR="00043695" w:rsidRPr="00A0183F" w14:paraId="7C9AAD1D" w14:textId="77777777" w:rsidTr="00FB70CC">
        <w:trPr>
          <w:trHeight w:val="285"/>
        </w:trPr>
        <w:tc>
          <w:tcPr>
            <w:tcW w:w="1418" w:type="dxa"/>
            <w:tcBorders>
              <w:top w:val="nil"/>
              <w:left w:val="nil"/>
              <w:bottom w:val="nil"/>
              <w:right w:val="nil"/>
            </w:tcBorders>
            <w:shd w:val="clear" w:color="000000" w:fill="FFFFFF"/>
            <w:noWrap/>
            <w:vAlign w:val="bottom"/>
            <w:hideMark/>
          </w:tcPr>
          <w:p w14:paraId="109BFF8F" w14:textId="77777777" w:rsidR="00043695" w:rsidRPr="00A0183F" w:rsidRDefault="00043695" w:rsidP="00FB70CC">
            <w:pPr>
              <w:spacing w:after="0" w:line="240" w:lineRule="auto"/>
              <w:rPr>
                <w:rFonts w:ascii="Calibri" w:eastAsia="Times New Roman" w:hAnsi="Calibri" w:cs="Calibri"/>
                <w:color w:val="000000"/>
                <w:lang w:eastAsia="en-GB"/>
              </w:rPr>
            </w:pPr>
            <w:r w:rsidRPr="00A0183F">
              <w:rPr>
                <w:rFonts w:ascii="Calibri" w:eastAsia="Times New Roman" w:hAnsi="Calibri" w:cs="Calibri"/>
                <w:color w:val="000000"/>
                <w:lang w:eastAsia="en-GB"/>
              </w:rPr>
              <w:t>N05z511</w:t>
            </w:r>
          </w:p>
        </w:tc>
        <w:tc>
          <w:tcPr>
            <w:tcW w:w="5953" w:type="dxa"/>
            <w:tcBorders>
              <w:top w:val="nil"/>
              <w:left w:val="nil"/>
              <w:bottom w:val="nil"/>
              <w:right w:val="nil"/>
            </w:tcBorders>
            <w:shd w:val="clear" w:color="000000" w:fill="FFFFFF"/>
            <w:noWrap/>
            <w:vAlign w:val="bottom"/>
            <w:hideMark/>
          </w:tcPr>
          <w:p w14:paraId="4BA7BA16" w14:textId="77777777" w:rsidR="00043695" w:rsidRPr="00A0183F" w:rsidRDefault="00043695" w:rsidP="00FB70CC">
            <w:pPr>
              <w:spacing w:after="0" w:line="240" w:lineRule="auto"/>
              <w:rPr>
                <w:rFonts w:ascii="Calibri" w:eastAsia="Times New Roman" w:hAnsi="Calibri" w:cs="Calibri"/>
                <w:color w:val="000000"/>
                <w:lang w:eastAsia="en-GB"/>
              </w:rPr>
            </w:pPr>
            <w:r w:rsidRPr="00A0183F">
              <w:rPr>
                <w:rFonts w:ascii="Calibri" w:eastAsia="Times New Roman" w:hAnsi="Calibri" w:cs="Calibri"/>
                <w:color w:val="000000"/>
                <w:lang w:eastAsia="en-GB"/>
              </w:rPr>
              <w:t>Hip osteoarthritis NOS</w:t>
            </w:r>
          </w:p>
        </w:tc>
      </w:tr>
      <w:tr w:rsidR="00043695" w:rsidRPr="00A0183F" w14:paraId="4DC24DA3" w14:textId="77777777" w:rsidTr="00FB70CC">
        <w:trPr>
          <w:trHeight w:val="285"/>
        </w:trPr>
        <w:tc>
          <w:tcPr>
            <w:tcW w:w="1418" w:type="dxa"/>
            <w:tcBorders>
              <w:top w:val="nil"/>
              <w:left w:val="nil"/>
              <w:bottom w:val="nil"/>
              <w:right w:val="nil"/>
            </w:tcBorders>
            <w:shd w:val="clear" w:color="000000" w:fill="FFFFFF"/>
            <w:noWrap/>
            <w:vAlign w:val="bottom"/>
            <w:hideMark/>
          </w:tcPr>
          <w:p w14:paraId="54F02A8B" w14:textId="77777777" w:rsidR="00043695" w:rsidRPr="00A0183F" w:rsidRDefault="00043695" w:rsidP="00FB70CC">
            <w:pPr>
              <w:spacing w:after="0" w:line="240" w:lineRule="auto"/>
              <w:rPr>
                <w:rFonts w:ascii="Calibri" w:eastAsia="Times New Roman" w:hAnsi="Calibri" w:cs="Calibri"/>
                <w:color w:val="000000"/>
                <w:lang w:eastAsia="en-GB"/>
              </w:rPr>
            </w:pPr>
            <w:r w:rsidRPr="00A0183F">
              <w:rPr>
                <w:rFonts w:ascii="Calibri" w:eastAsia="Times New Roman" w:hAnsi="Calibri" w:cs="Calibri"/>
                <w:color w:val="000000"/>
                <w:lang w:eastAsia="en-GB"/>
              </w:rPr>
              <w:t>N05zJ00</w:t>
            </w:r>
          </w:p>
        </w:tc>
        <w:tc>
          <w:tcPr>
            <w:tcW w:w="5953" w:type="dxa"/>
            <w:tcBorders>
              <w:top w:val="nil"/>
              <w:left w:val="nil"/>
              <w:bottom w:val="nil"/>
              <w:right w:val="nil"/>
            </w:tcBorders>
            <w:shd w:val="clear" w:color="000000" w:fill="FFFFFF"/>
            <w:noWrap/>
            <w:vAlign w:val="bottom"/>
            <w:hideMark/>
          </w:tcPr>
          <w:p w14:paraId="1C9CFDD3" w14:textId="77777777" w:rsidR="00043695" w:rsidRPr="00A0183F" w:rsidRDefault="00043695" w:rsidP="00FB70CC">
            <w:pPr>
              <w:spacing w:after="0" w:line="240" w:lineRule="auto"/>
              <w:rPr>
                <w:rFonts w:ascii="Calibri" w:eastAsia="Times New Roman" w:hAnsi="Calibri" w:cs="Calibri"/>
                <w:color w:val="000000"/>
                <w:lang w:eastAsia="en-GB"/>
              </w:rPr>
            </w:pPr>
            <w:r w:rsidRPr="00A0183F">
              <w:rPr>
                <w:rFonts w:ascii="Calibri" w:eastAsia="Times New Roman" w:hAnsi="Calibri" w:cs="Calibri"/>
                <w:color w:val="000000"/>
                <w:lang w:eastAsia="en-GB"/>
              </w:rPr>
              <w:t>Osteoarthritis NOS, of hip</w:t>
            </w:r>
          </w:p>
        </w:tc>
      </w:tr>
      <w:tr w:rsidR="00043695" w:rsidRPr="00A0183F" w14:paraId="0FFE8D55" w14:textId="77777777" w:rsidTr="00FB70CC">
        <w:trPr>
          <w:trHeight w:val="285"/>
        </w:trPr>
        <w:tc>
          <w:tcPr>
            <w:tcW w:w="1418" w:type="dxa"/>
            <w:tcBorders>
              <w:top w:val="nil"/>
              <w:left w:val="nil"/>
              <w:bottom w:val="nil"/>
              <w:right w:val="nil"/>
            </w:tcBorders>
            <w:shd w:val="clear" w:color="000000" w:fill="FFFFFF"/>
            <w:noWrap/>
            <w:vAlign w:val="bottom"/>
            <w:hideMark/>
          </w:tcPr>
          <w:p w14:paraId="322932B8" w14:textId="77777777" w:rsidR="00043695" w:rsidRPr="00A0183F" w:rsidRDefault="00043695" w:rsidP="00FB70CC">
            <w:pPr>
              <w:spacing w:after="0" w:line="240" w:lineRule="auto"/>
              <w:rPr>
                <w:rFonts w:ascii="Calibri" w:eastAsia="Times New Roman" w:hAnsi="Calibri" w:cs="Calibri"/>
                <w:color w:val="000000"/>
                <w:lang w:eastAsia="en-GB"/>
              </w:rPr>
            </w:pPr>
            <w:r w:rsidRPr="00A0183F">
              <w:rPr>
                <w:rFonts w:ascii="Calibri" w:eastAsia="Times New Roman" w:hAnsi="Calibri" w:cs="Calibri"/>
                <w:color w:val="000000"/>
                <w:lang w:eastAsia="en-GB"/>
              </w:rPr>
              <w:t>N06z500</w:t>
            </w:r>
          </w:p>
        </w:tc>
        <w:tc>
          <w:tcPr>
            <w:tcW w:w="5953" w:type="dxa"/>
            <w:tcBorders>
              <w:top w:val="nil"/>
              <w:left w:val="nil"/>
              <w:bottom w:val="nil"/>
              <w:right w:val="nil"/>
            </w:tcBorders>
            <w:shd w:val="clear" w:color="000000" w:fill="FFFFFF"/>
            <w:noWrap/>
            <w:vAlign w:val="bottom"/>
            <w:hideMark/>
          </w:tcPr>
          <w:p w14:paraId="718B81C6" w14:textId="77777777" w:rsidR="00043695" w:rsidRPr="00A0183F" w:rsidRDefault="00043695" w:rsidP="00FB70CC">
            <w:pPr>
              <w:spacing w:after="0" w:line="240" w:lineRule="auto"/>
              <w:rPr>
                <w:rFonts w:ascii="Calibri" w:eastAsia="Times New Roman" w:hAnsi="Calibri" w:cs="Calibri"/>
                <w:color w:val="000000"/>
                <w:lang w:eastAsia="en-GB"/>
              </w:rPr>
            </w:pPr>
            <w:r w:rsidRPr="00A0183F">
              <w:rPr>
                <w:rFonts w:ascii="Calibri" w:eastAsia="Times New Roman" w:hAnsi="Calibri" w:cs="Calibri"/>
                <w:color w:val="000000"/>
                <w:lang w:eastAsia="en-GB"/>
              </w:rPr>
              <w:t>Arthropathy NOS, of the pelvic region and thigh</w:t>
            </w:r>
          </w:p>
        </w:tc>
      </w:tr>
      <w:tr w:rsidR="00043695" w:rsidRPr="00A0183F" w14:paraId="47466E82" w14:textId="77777777" w:rsidTr="00FB70CC">
        <w:trPr>
          <w:trHeight w:val="285"/>
        </w:trPr>
        <w:tc>
          <w:tcPr>
            <w:tcW w:w="1418" w:type="dxa"/>
            <w:tcBorders>
              <w:top w:val="nil"/>
              <w:left w:val="nil"/>
              <w:bottom w:val="single" w:sz="4" w:space="0" w:color="auto"/>
              <w:right w:val="nil"/>
            </w:tcBorders>
            <w:shd w:val="clear" w:color="000000" w:fill="FFFFFF"/>
            <w:noWrap/>
            <w:vAlign w:val="bottom"/>
            <w:hideMark/>
          </w:tcPr>
          <w:p w14:paraId="3380A7DB" w14:textId="77777777" w:rsidR="00043695" w:rsidRPr="00A0183F" w:rsidRDefault="00043695" w:rsidP="00FB70CC">
            <w:pPr>
              <w:spacing w:after="0" w:line="240" w:lineRule="auto"/>
              <w:rPr>
                <w:rFonts w:ascii="Calibri" w:eastAsia="Times New Roman" w:hAnsi="Calibri" w:cs="Calibri"/>
                <w:color w:val="000000"/>
                <w:lang w:eastAsia="en-GB"/>
              </w:rPr>
            </w:pPr>
            <w:r w:rsidRPr="00A0183F">
              <w:rPr>
                <w:rFonts w:ascii="Calibri" w:eastAsia="Times New Roman" w:hAnsi="Calibri" w:cs="Calibri"/>
                <w:color w:val="000000"/>
                <w:lang w:eastAsia="en-GB"/>
              </w:rPr>
              <w:t>Nyu2100</w:t>
            </w:r>
          </w:p>
        </w:tc>
        <w:tc>
          <w:tcPr>
            <w:tcW w:w="5953" w:type="dxa"/>
            <w:tcBorders>
              <w:top w:val="nil"/>
              <w:left w:val="nil"/>
              <w:bottom w:val="single" w:sz="4" w:space="0" w:color="auto"/>
              <w:right w:val="nil"/>
            </w:tcBorders>
            <w:shd w:val="clear" w:color="000000" w:fill="FFFFFF"/>
            <w:noWrap/>
            <w:vAlign w:val="bottom"/>
            <w:hideMark/>
          </w:tcPr>
          <w:p w14:paraId="69B45C51" w14:textId="77777777" w:rsidR="00043695" w:rsidRPr="00A0183F" w:rsidRDefault="00043695" w:rsidP="00FB70CC">
            <w:pPr>
              <w:spacing w:after="0" w:line="240" w:lineRule="auto"/>
              <w:rPr>
                <w:rFonts w:ascii="Calibri" w:eastAsia="Times New Roman" w:hAnsi="Calibri" w:cs="Calibri"/>
                <w:color w:val="000000"/>
                <w:lang w:eastAsia="en-GB"/>
              </w:rPr>
            </w:pPr>
            <w:r w:rsidRPr="00A0183F">
              <w:rPr>
                <w:rFonts w:ascii="Calibri" w:eastAsia="Times New Roman" w:hAnsi="Calibri" w:cs="Calibri"/>
                <w:color w:val="000000"/>
                <w:lang w:eastAsia="en-GB"/>
              </w:rPr>
              <w:t>[X]Other primary coxarthrosis</w:t>
            </w:r>
          </w:p>
        </w:tc>
      </w:tr>
    </w:tbl>
    <w:p w14:paraId="740A5E52" w14:textId="77777777" w:rsidR="00043695" w:rsidRDefault="00043695" w:rsidP="00043695"/>
    <w:p w14:paraId="4CD15B9C" w14:textId="77777777" w:rsidR="00043695" w:rsidRDefault="00043695" w:rsidP="00043695"/>
    <w:p w14:paraId="16B45833" w14:textId="77777777" w:rsidR="00043695" w:rsidRDefault="00043695" w:rsidP="00043695">
      <w:r w:rsidRPr="00A0183F">
        <w:t>(B) Knee osteoarthritis</w:t>
      </w:r>
    </w:p>
    <w:tbl>
      <w:tblPr>
        <w:tblW w:w="6316" w:type="dxa"/>
        <w:tblLook w:val="04A0" w:firstRow="1" w:lastRow="0" w:firstColumn="1" w:lastColumn="0" w:noHBand="0" w:noVBand="1"/>
      </w:tblPr>
      <w:tblGrid>
        <w:gridCol w:w="1418"/>
        <w:gridCol w:w="4898"/>
      </w:tblGrid>
      <w:tr w:rsidR="00043695" w:rsidRPr="00A0183F" w14:paraId="62876AE6" w14:textId="77777777" w:rsidTr="00FB70CC">
        <w:trPr>
          <w:trHeight w:val="285"/>
        </w:trPr>
        <w:tc>
          <w:tcPr>
            <w:tcW w:w="1418" w:type="dxa"/>
            <w:tcBorders>
              <w:top w:val="single" w:sz="4" w:space="0" w:color="auto"/>
              <w:left w:val="nil"/>
              <w:bottom w:val="single" w:sz="4" w:space="0" w:color="auto"/>
              <w:right w:val="nil"/>
            </w:tcBorders>
            <w:shd w:val="clear" w:color="000000" w:fill="FFFFFF"/>
            <w:noWrap/>
            <w:vAlign w:val="bottom"/>
            <w:hideMark/>
          </w:tcPr>
          <w:p w14:paraId="1FA85EEB" w14:textId="77777777" w:rsidR="00043695" w:rsidRPr="00A0183F" w:rsidRDefault="00043695" w:rsidP="00FB70CC">
            <w:pPr>
              <w:spacing w:after="0" w:line="240" w:lineRule="auto"/>
              <w:rPr>
                <w:rFonts w:ascii="Calibri" w:eastAsia="Times New Roman" w:hAnsi="Calibri" w:cs="Calibri"/>
                <w:color w:val="000000"/>
                <w:lang w:eastAsia="en-GB"/>
              </w:rPr>
            </w:pPr>
            <w:r w:rsidRPr="00A0183F">
              <w:rPr>
                <w:rFonts w:ascii="Calibri" w:eastAsia="Times New Roman" w:hAnsi="Calibri" w:cs="Calibri"/>
                <w:color w:val="000000"/>
                <w:lang w:eastAsia="en-GB"/>
              </w:rPr>
              <w:t>Read code</w:t>
            </w:r>
          </w:p>
        </w:tc>
        <w:tc>
          <w:tcPr>
            <w:tcW w:w="4898" w:type="dxa"/>
            <w:tcBorders>
              <w:top w:val="single" w:sz="4" w:space="0" w:color="auto"/>
              <w:left w:val="nil"/>
              <w:bottom w:val="single" w:sz="4" w:space="0" w:color="auto"/>
              <w:right w:val="nil"/>
            </w:tcBorders>
            <w:shd w:val="clear" w:color="000000" w:fill="FFFFFF"/>
            <w:noWrap/>
            <w:vAlign w:val="bottom"/>
            <w:hideMark/>
          </w:tcPr>
          <w:p w14:paraId="194E0E4D" w14:textId="77777777" w:rsidR="00043695" w:rsidRPr="00A0183F" w:rsidRDefault="00043695" w:rsidP="00FB70CC">
            <w:pPr>
              <w:spacing w:after="0" w:line="240" w:lineRule="auto"/>
              <w:rPr>
                <w:rFonts w:ascii="Calibri" w:eastAsia="Times New Roman" w:hAnsi="Calibri" w:cs="Calibri"/>
                <w:color w:val="000000"/>
                <w:lang w:eastAsia="en-GB"/>
              </w:rPr>
            </w:pPr>
            <w:r w:rsidRPr="00A0183F">
              <w:rPr>
                <w:rFonts w:ascii="Calibri" w:eastAsia="Times New Roman" w:hAnsi="Calibri" w:cs="Calibri"/>
                <w:color w:val="000000"/>
                <w:lang w:eastAsia="en-GB"/>
              </w:rPr>
              <w:t>Read term</w:t>
            </w:r>
          </w:p>
        </w:tc>
      </w:tr>
      <w:tr w:rsidR="00043695" w:rsidRPr="00A0183F" w14:paraId="301AC451" w14:textId="77777777" w:rsidTr="00FB70CC">
        <w:trPr>
          <w:trHeight w:val="285"/>
        </w:trPr>
        <w:tc>
          <w:tcPr>
            <w:tcW w:w="1418" w:type="dxa"/>
            <w:tcBorders>
              <w:top w:val="nil"/>
              <w:left w:val="nil"/>
              <w:bottom w:val="nil"/>
              <w:right w:val="nil"/>
            </w:tcBorders>
            <w:shd w:val="clear" w:color="000000" w:fill="FFFFFF"/>
            <w:noWrap/>
            <w:vAlign w:val="bottom"/>
            <w:hideMark/>
          </w:tcPr>
          <w:p w14:paraId="001CEBF9" w14:textId="77777777" w:rsidR="00043695" w:rsidRPr="00A0183F" w:rsidRDefault="00043695" w:rsidP="00FB70CC">
            <w:pPr>
              <w:spacing w:after="0" w:line="240" w:lineRule="auto"/>
              <w:rPr>
                <w:rFonts w:ascii="Calibri" w:eastAsia="Times New Roman" w:hAnsi="Calibri" w:cs="Calibri"/>
                <w:color w:val="000000"/>
                <w:lang w:eastAsia="en-GB"/>
              </w:rPr>
            </w:pPr>
            <w:r w:rsidRPr="00A0183F">
              <w:rPr>
                <w:rFonts w:ascii="Calibri" w:eastAsia="Times New Roman" w:hAnsi="Calibri" w:cs="Calibri"/>
                <w:color w:val="000000"/>
                <w:lang w:eastAsia="en-GB"/>
              </w:rPr>
              <w:t>N051B00</w:t>
            </w:r>
          </w:p>
        </w:tc>
        <w:tc>
          <w:tcPr>
            <w:tcW w:w="4898" w:type="dxa"/>
            <w:tcBorders>
              <w:top w:val="nil"/>
              <w:left w:val="nil"/>
              <w:bottom w:val="nil"/>
              <w:right w:val="nil"/>
            </w:tcBorders>
            <w:shd w:val="clear" w:color="000000" w:fill="FFFFFF"/>
            <w:noWrap/>
            <w:vAlign w:val="bottom"/>
            <w:hideMark/>
          </w:tcPr>
          <w:p w14:paraId="709570F1" w14:textId="77777777" w:rsidR="00043695" w:rsidRPr="00A0183F" w:rsidRDefault="00043695" w:rsidP="00FB70CC">
            <w:pPr>
              <w:spacing w:after="0" w:line="240" w:lineRule="auto"/>
              <w:rPr>
                <w:rFonts w:ascii="Calibri" w:eastAsia="Times New Roman" w:hAnsi="Calibri" w:cs="Calibri"/>
                <w:color w:val="000000"/>
                <w:lang w:eastAsia="en-GB"/>
              </w:rPr>
            </w:pPr>
            <w:r w:rsidRPr="00A0183F">
              <w:rPr>
                <w:rFonts w:ascii="Calibri" w:eastAsia="Times New Roman" w:hAnsi="Calibri" w:cs="Calibri"/>
                <w:color w:val="000000"/>
                <w:lang w:eastAsia="en-GB"/>
              </w:rPr>
              <w:t xml:space="preserve">Primary </w:t>
            </w:r>
            <w:proofErr w:type="spellStart"/>
            <w:r w:rsidRPr="00A0183F">
              <w:rPr>
                <w:rFonts w:ascii="Calibri" w:eastAsia="Times New Roman" w:hAnsi="Calibri" w:cs="Calibri"/>
                <w:color w:val="000000"/>
                <w:lang w:eastAsia="en-GB"/>
              </w:rPr>
              <w:t>gonarthrosis</w:t>
            </w:r>
            <w:proofErr w:type="spellEnd"/>
            <w:r w:rsidRPr="00A0183F">
              <w:rPr>
                <w:rFonts w:ascii="Calibri" w:eastAsia="Times New Roman" w:hAnsi="Calibri" w:cs="Calibri"/>
                <w:color w:val="000000"/>
                <w:lang w:eastAsia="en-GB"/>
              </w:rPr>
              <w:t>, bilateral</w:t>
            </w:r>
          </w:p>
        </w:tc>
      </w:tr>
      <w:tr w:rsidR="00043695" w:rsidRPr="00A0183F" w14:paraId="5D0B63B8" w14:textId="77777777" w:rsidTr="00FB70CC">
        <w:trPr>
          <w:trHeight w:val="285"/>
        </w:trPr>
        <w:tc>
          <w:tcPr>
            <w:tcW w:w="1418" w:type="dxa"/>
            <w:tcBorders>
              <w:top w:val="nil"/>
              <w:left w:val="nil"/>
              <w:bottom w:val="nil"/>
              <w:right w:val="nil"/>
            </w:tcBorders>
            <w:shd w:val="clear" w:color="000000" w:fill="FFFFFF"/>
            <w:noWrap/>
            <w:vAlign w:val="bottom"/>
            <w:hideMark/>
          </w:tcPr>
          <w:p w14:paraId="0DEA158B" w14:textId="77777777" w:rsidR="00043695" w:rsidRPr="00A0183F" w:rsidRDefault="00043695" w:rsidP="00FB70CC">
            <w:pPr>
              <w:spacing w:after="0" w:line="240" w:lineRule="auto"/>
              <w:rPr>
                <w:rFonts w:ascii="Calibri" w:eastAsia="Times New Roman" w:hAnsi="Calibri" w:cs="Calibri"/>
                <w:color w:val="000000"/>
                <w:lang w:eastAsia="en-GB"/>
              </w:rPr>
            </w:pPr>
            <w:r w:rsidRPr="00A0183F">
              <w:rPr>
                <w:rFonts w:ascii="Calibri" w:eastAsia="Times New Roman" w:hAnsi="Calibri" w:cs="Calibri"/>
                <w:color w:val="000000"/>
                <w:lang w:eastAsia="en-GB"/>
              </w:rPr>
              <w:t>N053611</w:t>
            </w:r>
          </w:p>
        </w:tc>
        <w:tc>
          <w:tcPr>
            <w:tcW w:w="4898" w:type="dxa"/>
            <w:tcBorders>
              <w:top w:val="nil"/>
              <w:left w:val="nil"/>
              <w:bottom w:val="nil"/>
              <w:right w:val="nil"/>
            </w:tcBorders>
            <w:shd w:val="clear" w:color="000000" w:fill="FFFFFF"/>
            <w:noWrap/>
            <w:vAlign w:val="bottom"/>
            <w:hideMark/>
          </w:tcPr>
          <w:p w14:paraId="68493F39" w14:textId="77777777" w:rsidR="00043695" w:rsidRPr="00A0183F" w:rsidRDefault="00043695" w:rsidP="00FB70CC">
            <w:pPr>
              <w:spacing w:after="0" w:line="240" w:lineRule="auto"/>
              <w:rPr>
                <w:rFonts w:ascii="Calibri" w:eastAsia="Times New Roman" w:hAnsi="Calibri" w:cs="Calibri"/>
                <w:color w:val="000000"/>
                <w:lang w:eastAsia="en-GB"/>
              </w:rPr>
            </w:pPr>
            <w:r w:rsidRPr="00A0183F">
              <w:rPr>
                <w:rFonts w:ascii="Calibri" w:eastAsia="Times New Roman" w:hAnsi="Calibri" w:cs="Calibri"/>
                <w:color w:val="000000"/>
                <w:lang w:eastAsia="en-GB"/>
              </w:rPr>
              <w:t>Patellofemoral osteoarthritis</w:t>
            </w:r>
          </w:p>
        </w:tc>
      </w:tr>
      <w:tr w:rsidR="00043695" w:rsidRPr="00A0183F" w14:paraId="57C4CD93" w14:textId="77777777" w:rsidTr="00FB70CC">
        <w:trPr>
          <w:trHeight w:val="285"/>
        </w:trPr>
        <w:tc>
          <w:tcPr>
            <w:tcW w:w="1418" w:type="dxa"/>
            <w:tcBorders>
              <w:top w:val="nil"/>
              <w:left w:val="nil"/>
              <w:bottom w:val="nil"/>
              <w:right w:val="nil"/>
            </w:tcBorders>
            <w:shd w:val="clear" w:color="000000" w:fill="FFFFFF"/>
            <w:noWrap/>
            <w:vAlign w:val="bottom"/>
            <w:hideMark/>
          </w:tcPr>
          <w:p w14:paraId="18FD66E8" w14:textId="77777777" w:rsidR="00043695" w:rsidRPr="00A0183F" w:rsidRDefault="00043695" w:rsidP="00FB70CC">
            <w:pPr>
              <w:spacing w:after="0" w:line="240" w:lineRule="auto"/>
              <w:rPr>
                <w:rFonts w:ascii="Calibri" w:eastAsia="Times New Roman" w:hAnsi="Calibri" w:cs="Calibri"/>
                <w:color w:val="000000"/>
                <w:lang w:eastAsia="en-GB"/>
              </w:rPr>
            </w:pPr>
            <w:r w:rsidRPr="00A0183F">
              <w:rPr>
                <w:rFonts w:ascii="Calibri" w:eastAsia="Times New Roman" w:hAnsi="Calibri" w:cs="Calibri"/>
                <w:color w:val="000000"/>
                <w:lang w:eastAsia="en-GB"/>
              </w:rPr>
              <w:t>N05z611</w:t>
            </w:r>
          </w:p>
        </w:tc>
        <w:tc>
          <w:tcPr>
            <w:tcW w:w="4898" w:type="dxa"/>
            <w:tcBorders>
              <w:top w:val="nil"/>
              <w:left w:val="nil"/>
              <w:bottom w:val="nil"/>
              <w:right w:val="nil"/>
            </w:tcBorders>
            <w:shd w:val="clear" w:color="000000" w:fill="FFFFFF"/>
            <w:noWrap/>
            <w:vAlign w:val="bottom"/>
            <w:hideMark/>
          </w:tcPr>
          <w:p w14:paraId="4C619CAF" w14:textId="77777777" w:rsidR="00043695" w:rsidRPr="00A0183F" w:rsidRDefault="00043695" w:rsidP="00FB70CC">
            <w:pPr>
              <w:spacing w:after="0" w:line="240" w:lineRule="auto"/>
              <w:rPr>
                <w:rFonts w:ascii="Calibri" w:eastAsia="Times New Roman" w:hAnsi="Calibri" w:cs="Calibri"/>
                <w:color w:val="000000"/>
                <w:lang w:eastAsia="en-GB"/>
              </w:rPr>
            </w:pPr>
            <w:r w:rsidRPr="00A0183F">
              <w:rPr>
                <w:rFonts w:ascii="Calibri" w:eastAsia="Times New Roman" w:hAnsi="Calibri" w:cs="Calibri"/>
                <w:color w:val="000000"/>
                <w:lang w:eastAsia="en-GB"/>
              </w:rPr>
              <w:t>Knee osteoarthritis NOS</w:t>
            </w:r>
          </w:p>
        </w:tc>
      </w:tr>
      <w:tr w:rsidR="00043695" w:rsidRPr="00A0183F" w14:paraId="6E44FEFE" w14:textId="77777777" w:rsidTr="00FB70CC">
        <w:trPr>
          <w:trHeight w:val="285"/>
        </w:trPr>
        <w:tc>
          <w:tcPr>
            <w:tcW w:w="1418" w:type="dxa"/>
            <w:tcBorders>
              <w:top w:val="nil"/>
              <w:left w:val="nil"/>
              <w:bottom w:val="nil"/>
              <w:right w:val="nil"/>
            </w:tcBorders>
            <w:shd w:val="clear" w:color="000000" w:fill="FFFFFF"/>
            <w:noWrap/>
            <w:vAlign w:val="bottom"/>
            <w:hideMark/>
          </w:tcPr>
          <w:p w14:paraId="340F5EBD" w14:textId="77777777" w:rsidR="00043695" w:rsidRPr="00A0183F" w:rsidRDefault="00043695" w:rsidP="00FB70CC">
            <w:pPr>
              <w:spacing w:after="0" w:line="240" w:lineRule="auto"/>
              <w:rPr>
                <w:rFonts w:ascii="Calibri" w:eastAsia="Times New Roman" w:hAnsi="Calibri" w:cs="Calibri"/>
                <w:color w:val="000000"/>
                <w:lang w:eastAsia="en-GB"/>
              </w:rPr>
            </w:pPr>
            <w:r w:rsidRPr="00A0183F">
              <w:rPr>
                <w:rFonts w:ascii="Calibri" w:eastAsia="Times New Roman" w:hAnsi="Calibri" w:cs="Calibri"/>
                <w:color w:val="000000"/>
                <w:lang w:eastAsia="en-GB"/>
              </w:rPr>
              <w:t>N05zL00</w:t>
            </w:r>
          </w:p>
        </w:tc>
        <w:tc>
          <w:tcPr>
            <w:tcW w:w="4898" w:type="dxa"/>
            <w:tcBorders>
              <w:top w:val="nil"/>
              <w:left w:val="nil"/>
              <w:bottom w:val="nil"/>
              <w:right w:val="nil"/>
            </w:tcBorders>
            <w:shd w:val="clear" w:color="000000" w:fill="FFFFFF"/>
            <w:noWrap/>
            <w:vAlign w:val="bottom"/>
            <w:hideMark/>
          </w:tcPr>
          <w:p w14:paraId="4CB2466F" w14:textId="77777777" w:rsidR="00043695" w:rsidRPr="00A0183F" w:rsidRDefault="00043695" w:rsidP="00FB70CC">
            <w:pPr>
              <w:spacing w:after="0" w:line="240" w:lineRule="auto"/>
              <w:rPr>
                <w:rFonts w:ascii="Calibri" w:eastAsia="Times New Roman" w:hAnsi="Calibri" w:cs="Calibri"/>
                <w:color w:val="000000"/>
                <w:lang w:eastAsia="en-GB"/>
              </w:rPr>
            </w:pPr>
            <w:r w:rsidRPr="00A0183F">
              <w:rPr>
                <w:rFonts w:ascii="Calibri" w:eastAsia="Times New Roman" w:hAnsi="Calibri" w:cs="Calibri"/>
                <w:color w:val="000000"/>
                <w:lang w:eastAsia="en-GB"/>
              </w:rPr>
              <w:t>Osteoarthritis NOS, of knee</w:t>
            </w:r>
          </w:p>
        </w:tc>
      </w:tr>
      <w:tr w:rsidR="00043695" w:rsidRPr="00A0183F" w14:paraId="61F3B6CA" w14:textId="77777777" w:rsidTr="00FB70CC">
        <w:trPr>
          <w:trHeight w:val="285"/>
        </w:trPr>
        <w:tc>
          <w:tcPr>
            <w:tcW w:w="1418" w:type="dxa"/>
            <w:tcBorders>
              <w:top w:val="nil"/>
              <w:left w:val="nil"/>
              <w:bottom w:val="single" w:sz="4" w:space="0" w:color="auto"/>
              <w:right w:val="nil"/>
            </w:tcBorders>
            <w:shd w:val="clear" w:color="auto" w:fill="auto"/>
            <w:noWrap/>
            <w:vAlign w:val="bottom"/>
            <w:hideMark/>
          </w:tcPr>
          <w:p w14:paraId="67F73AFA" w14:textId="77777777" w:rsidR="00043695" w:rsidRPr="00A0183F" w:rsidRDefault="00043695" w:rsidP="00FB70CC">
            <w:pPr>
              <w:spacing w:after="0" w:line="240" w:lineRule="auto"/>
              <w:rPr>
                <w:rFonts w:ascii="Calibri" w:eastAsia="Times New Roman" w:hAnsi="Calibri" w:cs="Calibri"/>
                <w:color w:val="000000"/>
                <w:lang w:eastAsia="en-GB"/>
              </w:rPr>
            </w:pPr>
            <w:r w:rsidRPr="00A0183F">
              <w:rPr>
                <w:rFonts w:ascii="Calibri" w:eastAsia="Times New Roman" w:hAnsi="Calibri" w:cs="Calibri"/>
                <w:color w:val="000000"/>
                <w:lang w:eastAsia="en-GB"/>
              </w:rPr>
              <w:t>N06z611</w:t>
            </w:r>
          </w:p>
        </w:tc>
        <w:tc>
          <w:tcPr>
            <w:tcW w:w="4898" w:type="dxa"/>
            <w:tcBorders>
              <w:top w:val="nil"/>
              <w:left w:val="nil"/>
              <w:bottom w:val="single" w:sz="4" w:space="0" w:color="auto"/>
              <w:right w:val="nil"/>
            </w:tcBorders>
            <w:shd w:val="clear" w:color="auto" w:fill="auto"/>
            <w:noWrap/>
            <w:vAlign w:val="bottom"/>
            <w:hideMark/>
          </w:tcPr>
          <w:p w14:paraId="129E6775" w14:textId="77777777" w:rsidR="00043695" w:rsidRPr="00A0183F" w:rsidRDefault="00043695" w:rsidP="00FB70CC">
            <w:pPr>
              <w:spacing w:after="0" w:line="240" w:lineRule="auto"/>
              <w:rPr>
                <w:rFonts w:ascii="Calibri" w:eastAsia="Times New Roman" w:hAnsi="Calibri" w:cs="Calibri"/>
                <w:color w:val="000000"/>
                <w:lang w:eastAsia="en-GB"/>
              </w:rPr>
            </w:pPr>
            <w:r w:rsidRPr="00A0183F">
              <w:rPr>
                <w:rFonts w:ascii="Calibri" w:eastAsia="Times New Roman" w:hAnsi="Calibri" w:cs="Calibri"/>
                <w:color w:val="000000"/>
                <w:lang w:eastAsia="en-GB"/>
              </w:rPr>
              <w:t>Knee osteoarthritis NOS</w:t>
            </w:r>
          </w:p>
        </w:tc>
      </w:tr>
    </w:tbl>
    <w:p w14:paraId="7A814924" w14:textId="77777777" w:rsidR="0065220C" w:rsidRDefault="0065220C" w:rsidP="00043695">
      <w:pPr>
        <w:rPr>
          <w:b/>
        </w:rPr>
      </w:pPr>
    </w:p>
    <w:p w14:paraId="579D2FC3" w14:textId="77777777" w:rsidR="0065220C" w:rsidRDefault="0065220C" w:rsidP="00043695">
      <w:pPr>
        <w:rPr>
          <w:b/>
        </w:rPr>
      </w:pPr>
    </w:p>
    <w:p w14:paraId="0B8E69DF" w14:textId="77777777" w:rsidR="0065220C" w:rsidRDefault="0065220C" w:rsidP="00043695">
      <w:pPr>
        <w:rPr>
          <w:b/>
        </w:rPr>
      </w:pPr>
    </w:p>
    <w:p w14:paraId="4F197687" w14:textId="77777777" w:rsidR="0065220C" w:rsidRDefault="0065220C" w:rsidP="00043695">
      <w:pPr>
        <w:rPr>
          <w:b/>
        </w:rPr>
      </w:pPr>
    </w:p>
    <w:p w14:paraId="4DD4FA48" w14:textId="77777777" w:rsidR="0065220C" w:rsidRDefault="0065220C" w:rsidP="00043695">
      <w:pPr>
        <w:rPr>
          <w:b/>
        </w:rPr>
      </w:pPr>
    </w:p>
    <w:p w14:paraId="21AD29F9" w14:textId="77777777" w:rsidR="0065220C" w:rsidRDefault="0065220C" w:rsidP="00043695">
      <w:pPr>
        <w:rPr>
          <w:b/>
        </w:rPr>
      </w:pPr>
    </w:p>
    <w:p w14:paraId="7F1530BE" w14:textId="77777777" w:rsidR="0065220C" w:rsidRDefault="0065220C" w:rsidP="00043695">
      <w:pPr>
        <w:rPr>
          <w:b/>
        </w:rPr>
      </w:pPr>
    </w:p>
    <w:p w14:paraId="1261537A" w14:textId="77777777" w:rsidR="0065220C" w:rsidRDefault="0065220C" w:rsidP="00043695">
      <w:pPr>
        <w:rPr>
          <w:b/>
        </w:rPr>
      </w:pPr>
    </w:p>
    <w:p w14:paraId="5EE46B13" w14:textId="77777777" w:rsidR="0065220C" w:rsidRDefault="0065220C" w:rsidP="00043695">
      <w:pPr>
        <w:rPr>
          <w:b/>
        </w:rPr>
      </w:pPr>
    </w:p>
    <w:p w14:paraId="7C2ACF69" w14:textId="77777777" w:rsidR="0065220C" w:rsidRDefault="0065220C" w:rsidP="00043695">
      <w:pPr>
        <w:rPr>
          <w:b/>
        </w:rPr>
      </w:pPr>
    </w:p>
    <w:p w14:paraId="30026F3E" w14:textId="77777777" w:rsidR="0065220C" w:rsidRDefault="0065220C" w:rsidP="00043695">
      <w:pPr>
        <w:rPr>
          <w:b/>
        </w:rPr>
      </w:pPr>
    </w:p>
    <w:p w14:paraId="7F4891A2" w14:textId="77777777" w:rsidR="0065220C" w:rsidRDefault="0065220C" w:rsidP="00043695">
      <w:pPr>
        <w:rPr>
          <w:b/>
        </w:rPr>
      </w:pPr>
    </w:p>
    <w:p w14:paraId="233EBA9F" w14:textId="77777777" w:rsidR="0065220C" w:rsidRDefault="0065220C" w:rsidP="00043695">
      <w:pPr>
        <w:rPr>
          <w:b/>
        </w:rPr>
      </w:pPr>
    </w:p>
    <w:p w14:paraId="28F028A5" w14:textId="77777777" w:rsidR="0065220C" w:rsidRDefault="0065220C" w:rsidP="00043695">
      <w:pPr>
        <w:rPr>
          <w:b/>
        </w:rPr>
      </w:pPr>
    </w:p>
    <w:p w14:paraId="189A5578" w14:textId="77777777" w:rsidR="0065220C" w:rsidRDefault="0065220C" w:rsidP="00043695">
      <w:pPr>
        <w:rPr>
          <w:b/>
        </w:rPr>
      </w:pPr>
    </w:p>
    <w:p w14:paraId="05888259" w14:textId="77777777" w:rsidR="0065220C" w:rsidRDefault="0065220C" w:rsidP="00043695">
      <w:pPr>
        <w:rPr>
          <w:b/>
        </w:rPr>
      </w:pPr>
    </w:p>
    <w:p w14:paraId="46C137E8" w14:textId="5B848253" w:rsidR="00043695" w:rsidRDefault="00043695" w:rsidP="00043695">
      <w:r>
        <w:rPr>
          <w:b/>
        </w:rPr>
        <w:lastRenderedPageBreak/>
        <w:t>Supplementary Table 2</w:t>
      </w:r>
      <w:r>
        <w:t>. Deficits included in the electronic Frailty Index (</w:t>
      </w:r>
      <w:proofErr w:type="spellStart"/>
      <w:r>
        <w:t>eFI</w:t>
      </w:r>
      <w:proofErr w:type="spellEnd"/>
      <w:r>
        <w:t>)</w:t>
      </w:r>
    </w:p>
    <w:tbl>
      <w:tblPr>
        <w:tblW w:w="3160" w:type="dxa"/>
        <w:tblLook w:val="04A0" w:firstRow="1" w:lastRow="0" w:firstColumn="1" w:lastColumn="0" w:noHBand="0" w:noVBand="1"/>
      </w:tblPr>
      <w:tblGrid>
        <w:gridCol w:w="3160"/>
      </w:tblGrid>
      <w:tr w:rsidR="00043695" w:rsidRPr="00DE2CAE" w14:paraId="4A62FD73" w14:textId="77777777" w:rsidTr="00FB70CC">
        <w:trPr>
          <w:trHeight w:val="290"/>
        </w:trPr>
        <w:tc>
          <w:tcPr>
            <w:tcW w:w="3160" w:type="dxa"/>
            <w:tcBorders>
              <w:top w:val="single" w:sz="4" w:space="0" w:color="auto"/>
              <w:left w:val="nil"/>
              <w:bottom w:val="single" w:sz="4" w:space="0" w:color="auto"/>
              <w:right w:val="nil"/>
            </w:tcBorders>
            <w:shd w:val="clear" w:color="auto" w:fill="auto"/>
            <w:noWrap/>
            <w:vAlign w:val="bottom"/>
            <w:hideMark/>
          </w:tcPr>
          <w:p w14:paraId="7D8AA182"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Deficit</w:t>
            </w:r>
          </w:p>
        </w:tc>
      </w:tr>
      <w:tr w:rsidR="00043695" w:rsidRPr="00DE2CAE" w14:paraId="2B7847A9" w14:textId="77777777" w:rsidTr="00FB70CC">
        <w:trPr>
          <w:trHeight w:val="290"/>
        </w:trPr>
        <w:tc>
          <w:tcPr>
            <w:tcW w:w="3160" w:type="dxa"/>
            <w:tcBorders>
              <w:top w:val="nil"/>
              <w:left w:val="nil"/>
              <w:bottom w:val="nil"/>
              <w:right w:val="nil"/>
            </w:tcBorders>
            <w:shd w:val="clear" w:color="auto" w:fill="auto"/>
            <w:noWrap/>
            <w:vAlign w:val="bottom"/>
            <w:hideMark/>
          </w:tcPr>
          <w:p w14:paraId="52A1FD1E"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Activity limitation</w:t>
            </w:r>
          </w:p>
        </w:tc>
      </w:tr>
      <w:tr w:rsidR="00043695" w:rsidRPr="00DE2CAE" w14:paraId="048660A2" w14:textId="77777777" w:rsidTr="00FB70CC">
        <w:trPr>
          <w:trHeight w:val="290"/>
        </w:trPr>
        <w:tc>
          <w:tcPr>
            <w:tcW w:w="3160" w:type="dxa"/>
            <w:tcBorders>
              <w:top w:val="nil"/>
              <w:left w:val="nil"/>
              <w:bottom w:val="nil"/>
              <w:right w:val="nil"/>
            </w:tcBorders>
            <w:shd w:val="clear" w:color="auto" w:fill="auto"/>
            <w:noWrap/>
            <w:vAlign w:val="bottom"/>
            <w:hideMark/>
          </w:tcPr>
          <w:p w14:paraId="4061D71E"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Anaemia &amp; haematinic deficiency</w:t>
            </w:r>
          </w:p>
        </w:tc>
      </w:tr>
      <w:tr w:rsidR="00043695" w:rsidRPr="00DE2CAE" w14:paraId="59B77B26" w14:textId="77777777" w:rsidTr="00FB70CC">
        <w:trPr>
          <w:trHeight w:val="290"/>
        </w:trPr>
        <w:tc>
          <w:tcPr>
            <w:tcW w:w="3160" w:type="dxa"/>
            <w:tcBorders>
              <w:top w:val="nil"/>
              <w:left w:val="nil"/>
              <w:bottom w:val="nil"/>
              <w:right w:val="nil"/>
            </w:tcBorders>
            <w:shd w:val="clear" w:color="auto" w:fill="auto"/>
            <w:noWrap/>
            <w:vAlign w:val="bottom"/>
            <w:hideMark/>
          </w:tcPr>
          <w:p w14:paraId="3235EC50"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Arthritis</w:t>
            </w:r>
          </w:p>
        </w:tc>
      </w:tr>
      <w:tr w:rsidR="00043695" w:rsidRPr="00DE2CAE" w14:paraId="5E934FE7" w14:textId="77777777" w:rsidTr="00FB70CC">
        <w:trPr>
          <w:trHeight w:val="290"/>
        </w:trPr>
        <w:tc>
          <w:tcPr>
            <w:tcW w:w="3160" w:type="dxa"/>
            <w:tcBorders>
              <w:top w:val="nil"/>
              <w:left w:val="nil"/>
              <w:bottom w:val="nil"/>
              <w:right w:val="nil"/>
            </w:tcBorders>
            <w:shd w:val="clear" w:color="auto" w:fill="auto"/>
            <w:noWrap/>
            <w:vAlign w:val="bottom"/>
            <w:hideMark/>
          </w:tcPr>
          <w:p w14:paraId="6EFC4295"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Atrial fibrillation</w:t>
            </w:r>
          </w:p>
        </w:tc>
      </w:tr>
      <w:tr w:rsidR="00043695" w:rsidRPr="00DE2CAE" w14:paraId="7E837E50" w14:textId="77777777" w:rsidTr="00FB70CC">
        <w:trPr>
          <w:trHeight w:val="290"/>
        </w:trPr>
        <w:tc>
          <w:tcPr>
            <w:tcW w:w="3160" w:type="dxa"/>
            <w:tcBorders>
              <w:top w:val="nil"/>
              <w:left w:val="nil"/>
              <w:bottom w:val="nil"/>
              <w:right w:val="nil"/>
            </w:tcBorders>
            <w:shd w:val="clear" w:color="auto" w:fill="auto"/>
            <w:noWrap/>
            <w:vAlign w:val="bottom"/>
            <w:hideMark/>
          </w:tcPr>
          <w:p w14:paraId="546D41D5"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Cerebrovascular disease</w:t>
            </w:r>
          </w:p>
        </w:tc>
      </w:tr>
      <w:tr w:rsidR="00043695" w:rsidRPr="00DE2CAE" w14:paraId="136D1FEB" w14:textId="77777777" w:rsidTr="00FB70CC">
        <w:trPr>
          <w:trHeight w:val="290"/>
        </w:trPr>
        <w:tc>
          <w:tcPr>
            <w:tcW w:w="3160" w:type="dxa"/>
            <w:tcBorders>
              <w:top w:val="nil"/>
              <w:left w:val="nil"/>
              <w:bottom w:val="nil"/>
              <w:right w:val="nil"/>
            </w:tcBorders>
            <w:shd w:val="clear" w:color="auto" w:fill="auto"/>
            <w:noWrap/>
            <w:vAlign w:val="bottom"/>
            <w:hideMark/>
          </w:tcPr>
          <w:p w14:paraId="1591BF85"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Chronic kidney disease</w:t>
            </w:r>
          </w:p>
        </w:tc>
      </w:tr>
      <w:tr w:rsidR="00043695" w:rsidRPr="00DE2CAE" w14:paraId="0CFDEBAF" w14:textId="77777777" w:rsidTr="00FB70CC">
        <w:trPr>
          <w:trHeight w:val="290"/>
        </w:trPr>
        <w:tc>
          <w:tcPr>
            <w:tcW w:w="3160" w:type="dxa"/>
            <w:tcBorders>
              <w:top w:val="nil"/>
              <w:left w:val="nil"/>
              <w:bottom w:val="nil"/>
              <w:right w:val="nil"/>
            </w:tcBorders>
            <w:shd w:val="clear" w:color="auto" w:fill="auto"/>
            <w:noWrap/>
            <w:vAlign w:val="bottom"/>
            <w:hideMark/>
          </w:tcPr>
          <w:p w14:paraId="5C6E429A"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Diabetes</w:t>
            </w:r>
          </w:p>
        </w:tc>
      </w:tr>
      <w:tr w:rsidR="00043695" w:rsidRPr="00DE2CAE" w14:paraId="3F937101" w14:textId="77777777" w:rsidTr="00FB70CC">
        <w:trPr>
          <w:trHeight w:val="290"/>
        </w:trPr>
        <w:tc>
          <w:tcPr>
            <w:tcW w:w="3160" w:type="dxa"/>
            <w:tcBorders>
              <w:top w:val="nil"/>
              <w:left w:val="nil"/>
              <w:bottom w:val="nil"/>
              <w:right w:val="nil"/>
            </w:tcBorders>
            <w:shd w:val="clear" w:color="auto" w:fill="auto"/>
            <w:noWrap/>
            <w:vAlign w:val="bottom"/>
            <w:hideMark/>
          </w:tcPr>
          <w:p w14:paraId="044754F8"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Dizziness</w:t>
            </w:r>
          </w:p>
        </w:tc>
      </w:tr>
      <w:tr w:rsidR="00043695" w:rsidRPr="00DE2CAE" w14:paraId="722C27FB" w14:textId="77777777" w:rsidTr="00FB70CC">
        <w:trPr>
          <w:trHeight w:val="290"/>
        </w:trPr>
        <w:tc>
          <w:tcPr>
            <w:tcW w:w="3160" w:type="dxa"/>
            <w:tcBorders>
              <w:top w:val="nil"/>
              <w:left w:val="nil"/>
              <w:bottom w:val="nil"/>
              <w:right w:val="nil"/>
            </w:tcBorders>
            <w:shd w:val="clear" w:color="auto" w:fill="auto"/>
            <w:noWrap/>
            <w:vAlign w:val="bottom"/>
            <w:hideMark/>
          </w:tcPr>
          <w:p w14:paraId="16631513"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Dyspnoea</w:t>
            </w:r>
          </w:p>
        </w:tc>
      </w:tr>
      <w:tr w:rsidR="00043695" w:rsidRPr="00DE2CAE" w14:paraId="5496030E" w14:textId="77777777" w:rsidTr="00FB70CC">
        <w:trPr>
          <w:trHeight w:val="290"/>
        </w:trPr>
        <w:tc>
          <w:tcPr>
            <w:tcW w:w="3160" w:type="dxa"/>
            <w:tcBorders>
              <w:top w:val="nil"/>
              <w:left w:val="nil"/>
              <w:bottom w:val="nil"/>
              <w:right w:val="nil"/>
            </w:tcBorders>
            <w:shd w:val="clear" w:color="auto" w:fill="auto"/>
            <w:noWrap/>
            <w:vAlign w:val="bottom"/>
            <w:hideMark/>
          </w:tcPr>
          <w:p w14:paraId="2306BD39"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Falls</w:t>
            </w:r>
          </w:p>
        </w:tc>
      </w:tr>
      <w:tr w:rsidR="00043695" w:rsidRPr="00DE2CAE" w14:paraId="1097A31B" w14:textId="77777777" w:rsidTr="00FB70CC">
        <w:trPr>
          <w:trHeight w:val="290"/>
        </w:trPr>
        <w:tc>
          <w:tcPr>
            <w:tcW w:w="3160" w:type="dxa"/>
            <w:tcBorders>
              <w:top w:val="nil"/>
              <w:left w:val="nil"/>
              <w:bottom w:val="nil"/>
              <w:right w:val="nil"/>
            </w:tcBorders>
            <w:shd w:val="clear" w:color="auto" w:fill="auto"/>
            <w:noWrap/>
            <w:vAlign w:val="bottom"/>
            <w:hideMark/>
          </w:tcPr>
          <w:p w14:paraId="1A0017A4"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Foot problems</w:t>
            </w:r>
          </w:p>
        </w:tc>
      </w:tr>
      <w:tr w:rsidR="00043695" w:rsidRPr="00DE2CAE" w14:paraId="05D2EA57" w14:textId="77777777" w:rsidTr="00FB70CC">
        <w:trPr>
          <w:trHeight w:val="290"/>
        </w:trPr>
        <w:tc>
          <w:tcPr>
            <w:tcW w:w="3160" w:type="dxa"/>
            <w:tcBorders>
              <w:top w:val="nil"/>
              <w:left w:val="nil"/>
              <w:bottom w:val="nil"/>
              <w:right w:val="nil"/>
            </w:tcBorders>
            <w:shd w:val="clear" w:color="auto" w:fill="auto"/>
            <w:noWrap/>
            <w:vAlign w:val="bottom"/>
            <w:hideMark/>
          </w:tcPr>
          <w:p w14:paraId="245902F3"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Fragility fracture</w:t>
            </w:r>
          </w:p>
        </w:tc>
      </w:tr>
      <w:tr w:rsidR="00043695" w:rsidRPr="00DE2CAE" w14:paraId="23DF054C" w14:textId="77777777" w:rsidTr="00FB70CC">
        <w:trPr>
          <w:trHeight w:val="290"/>
        </w:trPr>
        <w:tc>
          <w:tcPr>
            <w:tcW w:w="3160" w:type="dxa"/>
            <w:tcBorders>
              <w:top w:val="nil"/>
              <w:left w:val="nil"/>
              <w:bottom w:val="nil"/>
              <w:right w:val="nil"/>
            </w:tcBorders>
            <w:shd w:val="clear" w:color="auto" w:fill="auto"/>
            <w:noWrap/>
            <w:vAlign w:val="bottom"/>
            <w:hideMark/>
          </w:tcPr>
          <w:p w14:paraId="0774B8B7"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Hearing impairment</w:t>
            </w:r>
          </w:p>
        </w:tc>
      </w:tr>
      <w:tr w:rsidR="00043695" w:rsidRPr="00DE2CAE" w14:paraId="12B5BDC7" w14:textId="77777777" w:rsidTr="00FB70CC">
        <w:trPr>
          <w:trHeight w:val="290"/>
        </w:trPr>
        <w:tc>
          <w:tcPr>
            <w:tcW w:w="3160" w:type="dxa"/>
            <w:tcBorders>
              <w:top w:val="nil"/>
              <w:left w:val="nil"/>
              <w:bottom w:val="nil"/>
              <w:right w:val="nil"/>
            </w:tcBorders>
            <w:shd w:val="clear" w:color="auto" w:fill="auto"/>
            <w:noWrap/>
            <w:vAlign w:val="bottom"/>
            <w:hideMark/>
          </w:tcPr>
          <w:p w14:paraId="3DDAECA8"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Heart failure</w:t>
            </w:r>
          </w:p>
        </w:tc>
      </w:tr>
      <w:tr w:rsidR="00043695" w:rsidRPr="00DE2CAE" w14:paraId="2C161066" w14:textId="77777777" w:rsidTr="00FB70CC">
        <w:trPr>
          <w:trHeight w:val="290"/>
        </w:trPr>
        <w:tc>
          <w:tcPr>
            <w:tcW w:w="3160" w:type="dxa"/>
            <w:tcBorders>
              <w:top w:val="nil"/>
              <w:left w:val="nil"/>
              <w:bottom w:val="nil"/>
              <w:right w:val="nil"/>
            </w:tcBorders>
            <w:shd w:val="clear" w:color="auto" w:fill="auto"/>
            <w:noWrap/>
            <w:vAlign w:val="bottom"/>
            <w:hideMark/>
          </w:tcPr>
          <w:p w14:paraId="613E3F7A"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Heart valve disease</w:t>
            </w:r>
          </w:p>
        </w:tc>
      </w:tr>
      <w:tr w:rsidR="00043695" w:rsidRPr="00DE2CAE" w14:paraId="78C6EAA9" w14:textId="77777777" w:rsidTr="00FB70CC">
        <w:trPr>
          <w:trHeight w:val="290"/>
        </w:trPr>
        <w:tc>
          <w:tcPr>
            <w:tcW w:w="3160" w:type="dxa"/>
            <w:tcBorders>
              <w:top w:val="nil"/>
              <w:left w:val="nil"/>
              <w:bottom w:val="nil"/>
              <w:right w:val="nil"/>
            </w:tcBorders>
            <w:shd w:val="clear" w:color="auto" w:fill="auto"/>
            <w:noWrap/>
            <w:vAlign w:val="bottom"/>
            <w:hideMark/>
          </w:tcPr>
          <w:p w14:paraId="657FF42A"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Housebound</w:t>
            </w:r>
          </w:p>
        </w:tc>
      </w:tr>
      <w:tr w:rsidR="00043695" w:rsidRPr="00DE2CAE" w14:paraId="6E4035AB" w14:textId="77777777" w:rsidTr="00FB70CC">
        <w:trPr>
          <w:trHeight w:val="290"/>
        </w:trPr>
        <w:tc>
          <w:tcPr>
            <w:tcW w:w="3160" w:type="dxa"/>
            <w:tcBorders>
              <w:top w:val="nil"/>
              <w:left w:val="nil"/>
              <w:bottom w:val="nil"/>
              <w:right w:val="nil"/>
            </w:tcBorders>
            <w:shd w:val="clear" w:color="auto" w:fill="auto"/>
            <w:noWrap/>
            <w:vAlign w:val="bottom"/>
            <w:hideMark/>
          </w:tcPr>
          <w:p w14:paraId="02255BD2"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Hypertension</w:t>
            </w:r>
          </w:p>
        </w:tc>
      </w:tr>
      <w:tr w:rsidR="00043695" w:rsidRPr="00DE2CAE" w14:paraId="332D5B47" w14:textId="77777777" w:rsidTr="00FB70CC">
        <w:trPr>
          <w:trHeight w:val="290"/>
        </w:trPr>
        <w:tc>
          <w:tcPr>
            <w:tcW w:w="3160" w:type="dxa"/>
            <w:tcBorders>
              <w:top w:val="nil"/>
              <w:left w:val="nil"/>
              <w:bottom w:val="nil"/>
              <w:right w:val="nil"/>
            </w:tcBorders>
            <w:shd w:val="clear" w:color="auto" w:fill="auto"/>
            <w:noWrap/>
            <w:vAlign w:val="bottom"/>
            <w:hideMark/>
          </w:tcPr>
          <w:p w14:paraId="3057CBAC"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Hypotension / syncope</w:t>
            </w:r>
          </w:p>
        </w:tc>
      </w:tr>
      <w:tr w:rsidR="00043695" w:rsidRPr="00DE2CAE" w14:paraId="7EE755F1" w14:textId="77777777" w:rsidTr="00FB70CC">
        <w:trPr>
          <w:trHeight w:val="290"/>
        </w:trPr>
        <w:tc>
          <w:tcPr>
            <w:tcW w:w="3160" w:type="dxa"/>
            <w:tcBorders>
              <w:top w:val="nil"/>
              <w:left w:val="nil"/>
              <w:bottom w:val="nil"/>
              <w:right w:val="nil"/>
            </w:tcBorders>
            <w:shd w:val="clear" w:color="auto" w:fill="auto"/>
            <w:noWrap/>
            <w:vAlign w:val="bottom"/>
            <w:hideMark/>
          </w:tcPr>
          <w:p w14:paraId="6E138BCE"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Ischaemic heart disease</w:t>
            </w:r>
          </w:p>
        </w:tc>
      </w:tr>
      <w:tr w:rsidR="00043695" w:rsidRPr="00DE2CAE" w14:paraId="1FAEF87B" w14:textId="77777777" w:rsidTr="00FB70CC">
        <w:trPr>
          <w:trHeight w:val="290"/>
        </w:trPr>
        <w:tc>
          <w:tcPr>
            <w:tcW w:w="3160" w:type="dxa"/>
            <w:tcBorders>
              <w:top w:val="nil"/>
              <w:left w:val="nil"/>
              <w:bottom w:val="nil"/>
              <w:right w:val="nil"/>
            </w:tcBorders>
            <w:shd w:val="clear" w:color="auto" w:fill="auto"/>
            <w:noWrap/>
            <w:vAlign w:val="bottom"/>
            <w:hideMark/>
          </w:tcPr>
          <w:p w14:paraId="0BD9055A"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Memory &amp; cognitive problems</w:t>
            </w:r>
          </w:p>
        </w:tc>
      </w:tr>
      <w:tr w:rsidR="00043695" w:rsidRPr="00DE2CAE" w14:paraId="2E05F91B" w14:textId="77777777" w:rsidTr="00FB70CC">
        <w:trPr>
          <w:trHeight w:val="290"/>
        </w:trPr>
        <w:tc>
          <w:tcPr>
            <w:tcW w:w="3160" w:type="dxa"/>
            <w:tcBorders>
              <w:top w:val="nil"/>
              <w:left w:val="nil"/>
              <w:bottom w:val="nil"/>
              <w:right w:val="nil"/>
            </w:tcBorders>
            <w:shd w:val="clear" w:color="auto" w:fill="auto"/>
            <w:noWrap/>
            <w:vAlign w:val="bottom"/>
            <w:hideMark/>
          </w:tcPr>
          <w:p w14:paraId="167F55A9"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Mobility and transfer problems</w:t>
            </w:r>
          </w:p>
        </w:tc>
      </w:tr>
      <w:tr w:rsidR="00043695" w:rsidRPr="00DE2CAE" w14:paraId="424B60D1" w14:textId="77777777" w:rsidTr="00FB70CC">
        <w:trPr>
          <w:trHeight w:val="290"/>
        </w:trPr>
        <w:tc>
          <w:tcPr>
            <w:tcW w:w="3160" w:type="dxa"/>
            <w:tcBorders>
              <w:top w:val="nil"/>
              <w:left w:val="nil"/>
              <w:bottom w:val="nil"/>
              <w:right w:val="nil"/>
            </w:tcBorders>
            <w:shd w:val="clear" w:color="auto" w:fill="auto"/>
            <w:noWrap/>
            <w:vAlign w:val="bottom"/>
            <w:hideMark/>
          </w:tcPr>
          <w:p w14:paraId="363249F1"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Osteoporosis</w:t>
            </w:r>
          </w:p>
        </w:tc>
      </w:tr>
      <w:tr w:rsidR="00043695" w:rsidRPr="00DE2CAE" w14:paraId="5B52D3A0" w14:textId="77777777" w:rsidTr="00FB70CC">
        <w:trPr>
          <w:trHeight w:val="290"/>
        </w:trPr>
        <w:tc>
          <w:tcPr>
            <w:tcW w:w="3160" w:type="dxa"/>
            <w:tcBorders>
              <w:top w:val="nil"/>
              <w:left w:val="nil"/>
              <w:bottom w:val="nil"/>
              <w:right w:val="nil"/>
            </w:tcBorders>
            <w:shd w:val="clear" w:color="auto" w:fill="auto"/>
            <w:noWrap/>
            <w:vAlign w:val="bottom"/>
            <w:hideMark/>
          </w:tcPr>
          <w:p w14:paraId="60CE0997"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Parkinsonism &amp; tremor</w:t>
            </w:r>
          </w:p>
        </w:tc>
      </w:tr>
      <w:tr w:rsidR="00043695" w:rsidRPr="00DE2CAE" w14:paraId="364B808D" w14:textId="77777777" w:rsidTr="00FB70CC">
        <w:trPr>
          <w:trHeight w:val="290"/>
        </w:trPr>
        <w:tc>
          <w:tcPr>
            <w:tcW w:w="3160" w:type="dxa"/>
            <w:tcBorders>
              <w:top w:val="nil"/>
              <w:left w:val="nil"/>
              <w:bottom w:val="nil"/>
              <w:right w:val="nil"/>
            </w:tcBorders>
            <w:shd w:val="clear" w:color="auto" w:fill="auto"/>
            <w:noWrap/>
            <w:vAlign w:val="bottom"/>
            <w:hideMark/>
          </w:tcPr>
          <w:p w14:paraId="138D7EF0"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Peptic ulcer</w:t>
            </w:r>
          </w:p>
        </w:tc>
      </w:tr>
      <w:tr w:rsidR="00043695" w:rsidRPr="00DE2CAE" w14:paraId="5C63352B" w14:textId="77777777" w:rsidTr="00FB70CC">
        <w:trPr>
          <w:trHeight w:val="290"/>
        </w:trPr>
        <w:tc>
          <w:tcPr>
            <w:tcW w:w="3160" w:type="dxa"/>
            <w:tcBorders>
              <w:top w:val="nil"/>
              <w:left w:val="nil"/>
              <w:bottom w:val="nil"/>
              <w:right w:val="nil"/>
            </w:tcBorders>
            <w:shd w:val="clear" w:color="auto" w:fill="auto"/>
            <w:noWrap/>
            <w:vAlign w:val="bottom"/>
            <w:hideMark/>
          </w:tcPr>
          <w:p w14:paraId="098F6004"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Peripheral vascular disease</w:t>
            </w:r>
          </w:p>
        </w:tc>
      </w:tr>
      <w:tr w:rsidR="00043695" w:rsidRPr="00DE2CAE" w14:paraId="25B209B7" w14:textId="77777777" w:rsidTr="00FB70CC">
        <w:trPr>
          <w:trHeight w:val="290"/>
        </w:trPr>
        <w:tc>
          <w:tcPr>
            <w:tcW w:w="3160" w:type="dxa"/>
            <w:tcBorders>
              <w:top w:val="nil"/>
              <w:left w:val="nil"/>
              <w:bottom w:val="nil"/>
              <w:right w:val="nil"/>
            </w:tcBorders>
            <w:shd w:val="clear" w:color="auto" w:fill="auto"/>
            <w:noWrap/>
            <w:vAlign w:val="bottom"/>
            <w:hideMark/>
          </w:tcPr>
          <w:p w14:paraId="64FBA9E8"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Polypharmacy</w:t>
            </w:r>
          </w:p>
        </w:tc>
      </w:tr>
      <w:tr w:rsidR="00043695" w:rsidRPr="00DE2CAE" w14:paraId="323C4998" w14:textId="77777777" w:rsidTr="00FB70CC">
        <w:trPr>
          <w:trHeight w:val="290"/>
        </w:trPr>
        <w:tc>
          <w:tcPr>
            <w:tcW w:w="3160" w:type="dxa"/>
            <w:tcBorders>
              <w:top w:val="nil"/>
              <w:left w:val="nil"/>
              <w:bottom w:val="nil"/>
              <w:right w:val="nil"/>
            </w:tcBorders>
            <w:shd w:val="clear" w:color="auto" w:fill="auto"/>
            <w:noWrap/>
            <w:vAlign w:val="bottom"/>
            <w:hideMark/>
          </w:tcPr>
          <w:p w14:paraId="3A2B828E"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Requirement for care</w:t>
            </w:r>
          </w:p>
        </w:tc>
      </w:tr>
      <w:tr w:rsidR="00043695" w:rsidRPr="00DE2CAE" w14:paraId="28945C7B" w14:textId="77777777" w:rsidTr="00FB70CC">
        <w:trPr>
          <w:trHeight w:val="290"/>
        </w:trPr>
        <w:tc>
          <w:tcPr>
            <w:tcW w:w="3160" w:type="dxa"/>
            <w:tcBorders>
              <w:top w:val="nil"/>
              <w:left w:val="nil"/>
              <w:bottom w:val="nil"/>
              <w:right w:val="nil"/>
            </w:tcBorders>
            <w:shd w:val="clear" w:color="auto" w:fill="auto"/>
            <w:noWrap/>
            <w:vAlign w:val="bottom"/>
            <w:hideMark/>
          </w:tcPr>
          <w:p w14:paraId="4DE0150C"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Respiratory disease</w:t>
            </w:r>
          </w:p>
        </w:tc>
      </w:tr>
      <w:tr w:rsidR="00043695" w:rsidRPr="00DE2CAE" w14:paraId="1EFB93DE" w14:textId="77777777" w:rsidTr="00FB70CC">
        <w:trPr>
          <w:trHeight w:val="290"/>
        </w:trPr>
        <w:tc>
          <w:tcPr>
            <w:tcW w:w="3160" w:type="dxa"/>
            <w:tcBorders>
              <w:top w:val="nil"/>
              <w:left w:val="nil"/>
              <w:bottom w:val="nil"/>
              <w:right w:val="nil"/>
            </w:tcBorders>
            <w:shd w:val="clear" w:color="auto" w:fill="auto"/>
            <w:noWrap/>
            <w:vAlign w:val="bottom"/>
            <w:hideMark/>
          </w:tcPr>
          <w:p w14:paraId="5EAC9C78"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Skin ulcer</w:t>
            </w:r>
          </w:p>
        </w:tc>
      </w:tr>
      <w:tr w:rsidR="00043695" w:rsidRPr="00DE2CAE" w14:paraId="0C56E122" w14:textId="77777777" w:rsidTr="00FB70CC">
        <w:trPr>
          <w:trHeight w:val="290"/>
        </w:trPr>
        <w:tc>
          <w:tcPr>
            <w:tcW w:w="3160" w:type="dxa"/>
            <w:tcBorders>
              <w:top w:val="nil"/>
              <w:left w:val="nil"/>
              <w:bottom w:val="nil"/>
              <w:right w:val="nil"/>
            </w:tcBorders>
            <w:shd w:val="clear" w:color="auto" w:fill="auto"/>
            <w:noWrap/>
            <w:vAlign w:val="bottom"/>
            <w:hideMark/>
          </w:tcPr>
          <w:p w14:paraId="3464712F"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Sleep disturbance</w:t>
            </w:r>
          </w:p>
        </w:tc>
      </w:tr>
      <w:tr w:rsidR="00043695" w:rsidRPr="00DE2CAE" w14:paraId="48AB9817" w14:textId="77777777" w:rsidTr="00FB70CC">
        <w:trPr>
          <w:trHeight w:val="290"/>
        </w:trPr>
        <w:tc>
          <w:tcPr>
            <w:tcW w:w="3160" w:type="dxa"/>
            <w:tcBorders>
              <w:top w:val="nil"/>
              <w:left w:val="nil"/>
              <w:bottom w:val="nil"/>
              <w:right w:val="nil"/>
            </w:tcBorders>
            <w:shd w:val="clear" w:color="auto" w:fill="auto"/>
            <w:noWrap/>
            <w:vAlign w:val="bottom"/>
            <w:hideMark/>
          </w:tcPr>
          <w:p w14:paraId="7C078CA5"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Social vulnerability</w:t>
            </w:r>
          </w:p>
        </w:tc>
      </w:tr>
      <w:tr w:rsidR="00043695" w:rsidRPr="00DE2CAE" w14:paraId="042B61F5" w14:textId="77777777" w:rsidTr="00FB70CC">
        <w:trPr>
          <w:trHeight w:val="290"/>
        </w:trPr>
        <w:tc>
          <w:tcPr>
            <w:tcW w:w="3160" w:type="dxa"/>
            <w:tcBorders>
              <w:top w:val="nil"/>
              <w:left w:val="nil"/>
              <w:bottom w:val="nil"/>
              <w:right w:val="nil"/>
            </w:tcBorders>
            <w:shd w:val="clear" w:color="auto" w:fill="auto"/>
            <w:noWrap/>
            <w:vAlign w:val="bottom"/>
            <w:hideMark/>
          </w:tcPr>
          <w:p w14:paraId="79F697D3"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Thyroid disease</w:t>
            </w:r>
          </w:p>
        </w:tc>
      </w:tr>
      <w:tr w:rsidR="00043695" w:rsidRPr="00DE2CAE" w14:paraId="7C94F5B3" w14:textId="77777777" w:rsidTr="00FB70CC">
        <w:trPr>
          <w:trHeight w:val="290"/>
        </w:trPr>
        <w:tc>
          <w:tcPr>
            <w:tcW w:w="3160" w:type="dxa"/>
            <w:tcBorders>
              <w:top w:val="nil"/>
              <w:left w:val="nil"/>
              <w:bottom w:val="nil"/>
              <w:right w:val="nil"/>
            </w:tcBorders>
            <w:shd w:val="clear" w:color="auto" w:fill="auto"/>
            <w:noWrap/>
            <w:vAlign w:val="bottom"/>
            <w:hideMark/>
          </w:tcPr>
          <w:p w14:paraId="0F59A17D"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Urinary incontinence</w:t>
            </w:r>
          </w:p>
        </w:tc>
      </w:tr>
      <w:tr w:rsidR="00043695" w:rsidRPr="00DE2CAE" w14:paraId="744D88DA" w14:textId="77777777" w:rsidTr="00FB70CC">
        <w:trPr>
          <w:trHeight w:val="290"/>
        </w:trPr>
        <w:tc>
          <w:tcPr>
            <w:tcW w:w="3160" w:type="dxa"/>
            <w:tcBorders>
              <w:top w:val="nil"/>
              <w:left w:val="nil"/>
              <w:bottom w:val="nil"/>
              <w:right w:val="nil"/>
            </w:tcBorders>
            <w:shd w:val="clear" w:color="auto" w:fill="auto"/>
            <w:noWrap/>
            <w:vAlign w:val="bottom"/>
            <w:hideMark/>
          </w:tcPr>
          <w:p w14:paraId="79A2C431"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Urinary system disease</w:t>
            </w:r>
          </w:p>
        </w:tc>
      </w:tr>
      <w:tr w:rsidR="00043695" w:rsidRPr="00DE2CAE" w14:paraId="4948B732" w14:textId="77777777" w:rsidTr="00FB70CC">
        <w:trPr>
          <w:trHeight w:val="290"/>
        </w:trPr>
        <w:tc>
          <w:tcPr>
            <w:tcW w:w="3160" w:type="dxa"/>
            <w:tcBorders>
              <w:top w:val="nil"/>
              <w:left w:val="nil"/>
              <w:bottom w:val="nil"/>
              <w:right w:val="nil"/>
            </w:tcBorders>
            <w:shd w:val="clear" w:color="auto" w:fill="auto"/>
            <w:noWrap/>
            <w:vAlign w:val="bottom"/>
            <w:hideMark/>
          </w:tcPr>
          <w:p w14:paraId="5D88198A"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Visual impairment</w:t>
            </w:r>
          </w:p>
        </w:tc>
      </w:tr>
      <w:tr w:rsidR="00043695" w:rsidRPr="00DE2CAE" w14:paraId="3AC7671C" w14:textId="77777777" w:rsidTr="00FB70CC">
        <w:trPr>
          <w:trHeight w:val="290"/>
        </w:trPr>
        <w:tc>
          <w:tcPr>
            <w:tcW w:w="3160" w:type="dxa"/>
            <w:tcBorders>
              <w:top w:val="nil"/>
              <w:left w:val="nil"/>
              <w:bottom w:val="single" w:sz="4" w:space="0" w:color="auto"/>
              <w:right w:val="nil"/>
            </w:tcBorders>
            <w:shd w:val="clear" w:color="auto" w:fill="auto"/>
            <w:noWrap/>
            <w:vAlign w:val="bottom"/>
            <w:hideMark/>
          </w:tcPr>
          <w:p w14:paraId="05A8E0DE" w14:textId="77777777" w:rsidR="00043695" w:rsidRPr="00DE2CAE" w:rsidRDefault="00043695" w:rsidP="00FB70CC">
            <w:pPr>
              <w:spacing w:after="0" w:line="240" w:lineRule="auto"/>
              <w:rPr>
                <w:rFonts w:ascii="Calibri" w:eastAsia="Times New Roman" w:hAnsi="Calibri" w:cs="Calibri"/>
                <w:color w:val="000000"/>
                <w:lang w:eastAsia="en-GB"/>
              </w:rPr>
            </w:pPr>
            <w:r w:rsidRPr="00DE2CAE">
              <w:rPr>
                <w:rFonts w:ascii="Calibri" w:eastAsia="Times New Roman" w:hAnsi="Calibri" w:cs="Calibri"/>
                <w:color w:val="000000"/>
                <w:lang w:eastAsia="en-GB"/>
              </w:rPr>
              <w:t>Weight loss &amp; anorexia</w:t>
            </w:r>
          </w:p>
        </w:tc>
      </w:tr>
    </w:tbl>
    <w:p w14:paraId="2A5A2087" w14:textId="5E9E96C2" w:rsidR="00947820" w:rsidRDefault="00947820"/>
    <w:p w14:paraId="050A87C4" w14:textId="5855D45E" w:rsidR="00947820" w:rsidRDefault="00947820"/>
    <w:p w14:paraId="6FC110E8" w14:textId="5CB290A9" w:rsidR="00B61884" w:rsidRDefault="00B61884"/>
    <w:p w14:paraId="48674372" w14:textId="1A31E13C" w:rsidR="00B61884" w:rsidRDefault="00B61884"/>
    <w:p w14:paraId="77ECC970" w14:textId="77777777" w:rsidR="00B61884" w:rsidRDefault="00B61884"/>
    <w:p w14:paraId="7A8433CD" w14:textId="329827A0" w:rsidR="00356213" w:rsidRDefault="00356213">
      <w:pPr>
        <w:rPr>
          <w:b/>
        </w:rPr>
      </w:pPr>
      <w:r>
        <w:rPr>
          <w:b/>
        </w:rPr>
        <w:lastRenderedPageBreak/>
        <w:t xml:space="preserve">Supplementary Table 3. </w:t>
      </w:r>
      <w:r w:rsidR="0056486D" w:rsidRPr="00740CFB">
        <w:rPr>
          <w:bCs/>
        </w:rPr>
        <w:t>Proportion of participants who received a total hip and knee arthroplasty, stratified by frailty status</w:t>
      </w:r>
    </w:p>
    <w:p w14:paraId="2D98494C" w14:textId="77777777" w:rsidR="00356213" w:rsidRDefault="00356213">
      <w:pPr>
        <w:rPr>
          <w:b/>
        </w:rPr>
      </w:pPr>
    </w:p>
    <w:tbl>
      <w:tblPr>
        <w:tblW w:w="0" w:type="auto"/>
        <w:tblLook w:val="04A0" w:firstRow="1" w:lastRow="0" w:firstColumn="1" w:lastColumn="0" w:noHBand="0" w:noVBand="1"/>
      </w:tblPr>
      <w:tblGrid>
        <w:gridCol w:w="1684"/>
        <w:gridCol w:w="2420"/>
        <w:gridCol w:w="2566"/>
      </w:tblGrid>
      <w:tr w:rsidR="00F4749F" w:rsidRPr="00D0276A" w14:paraId="0B3B48C0" w14:textId="77777777" w:rsidTr="00875BBA">
        <w:trPr>
          <w:trHeight w:val="320"/>
        </w:trPr>
        <w:tc>
          <w:tcPr>
            <w:tcW w:w="0" w:type="auto"/>
            <w:vMerge w:val="restart"/>
            <w:tcBorders>
              <w:top w:val="single" w:sz="4" w:space="0" w:color="auto"/>
              <w:left w:val="nil"/>
              <w:bottom w:val="single" w:sz="4" w:space="0" w:color="000000"/>
              <w:right w:val="nil"/>
            </w:tcBorders>
            <w:shd w:val="clear" w:color="auto" w:fill="auto"/>
            <w:noWrap/>
            <w:vAlign w:val="center"/>
            <w:hideMark/>
          </w:tcPr>
          <w:p w14:paraId="35AC3E79" w14:textId="77777777" w:rsidR="00D0276A" w:rsidRPr="00D0276A" w:rsidRDefault="00D0276A" w:rsidP="00D0276A">
            <w:pPr>
              <w:spacing w:after="0" w:line="240" w:lineRule="auto"/>
              <w:rPr>
                <w:rFonts w:ascii="Calibri" w:eastAsia="Times New Roman" w:hAnsi="Calibri" w:cs="Calibri"/>
                <w:color w:val="000000"/>
                <w:lang w:eastAsia="en-GB"/>
              </w:rPr>
            </w:pPr>
            <w:r w:rsidRPr="00D0276A">
              <w:rPr>
                <w:rFonts w:ascii="Calibri" w:eastAsia="Times New Roman" w:hAnsi="Calibri" w:cs="Calibri"/>
                <w:color w:val="000000"/>
                <w:lang w:eastAsia="en-GB"/>
              </w:rPr>
              <w:t>Frailty category</w:t>
            </w:r>
          </w:p>
        </w:tc>
        <w:tc>
          <w:tcPr>
            <w:tcW w:w="0" w:type="auto"/>
            <w:tcBorders>
              <w:top w:val="single" w:sz="4" w:space="0" w:color="auto"/>
              <w:left w:val="nil"/>
              <w:bottom w:val="nil"/>
              <w:right w:val="nil"/>
            </w:tcBorders>
            <w:shd w:val="clear" w:color="auto" w:fill="auto"/>
            <w:vAlign w:val="bottom"/>
            <w:hideMark/>
          </w:tcPr>
          <w:p w14:paraId="2BE57E93" w14:textId="77777777" w:rsidR="00D0276A" w:rsidRPr="00D0276A" w:rsidRDefault="00D0276A" w:rsidP="00D0276A">
            <w:pPr>
              <w:spacing w:after="0" w:line="240" w:lineRule="auto"/>
              <w:rPr>
                <w:rFonts w:ascii="Calibri" w:eastAsia="Times New Roman" w:hAnsi="Calibri" w:cs="Calibri"/>
                <w:color w:val="000000"/>
                <w:lang w:eastAsia="en-GB"/>
              </w:rPr>
            </w:pPr>
            <w:r w:rsidRPr="00D0276A">
              <w:rPr>
                <w:rFonts w:ascii="Calibri" w:eastAsia="Times New Roman" w:hAnsi="Calibri" w:cs="Calibri"/>
                <w:color w:val="000000"/>
                <w:lang w:eastAsia="en-GB"/>
              </w:rPr>
              <w:t>Hip osteoarthritis cohort</w:t>
            </w:r>
          </w:p>
        </w:tc>
        <w:tc>
          <w:tcPr>
            <w:tcW w:w="0" w:type="auto"/>
            <w:tcBorders>
              <w:top w:val="single" w:sz="4" w:space="0" w:color="auto"/>
              <w:left w:val="nil"/>
              <w:bottom w:val="nil"/>
              <w:right w:val="nil"/>
            </w:tcBorders>
            <w:shd w:val="clear" w:color="auto" w:fill="auto"/>
            <w:vAlign w:val="bottom"/>
            <w:hideMark/>
          </w:tcPr>
          <w:p w14:paraId="1E35A658" w14:textId="77777777" w:rsidR="00D0276A" w:rsidRPr="00D0276A" w:rsidRDefault="00D0276A" w:rsidP="00D0276A">
            <w:pPr>
              <w:spacing w:after="0" w:line="240" w:lineRule="auto"/>
              <w:rPr>
                <w:rFonts w:ascii="Calibri" w:eastAsia="Times New Roman" w:hAnsi="Calibri" w:cs="Calibri"/>
                <w:color w:val="000000"/>
                <w:lang w:eastAsia="en-GB"/>
              </w:rPr>
            </w:pPr>
            <w:r w:rsidRPr="00D0276A">
              <w:rPr>
                <w:rFonts w:ascii="Calibri" w:eastAsia="Times New Roman" w:hAnsi="Calibri" w:cs="Calibri"/>
                <w:color w:val="000000"/>
                <w:lang w:eastAsia="en-GB"/>
              </w:rPr>
              <w:t xml:space="preserve">Knee osteoarthritis cohort </w:t>
            </w:r>
          </w:p>
        </w:tc>
      </w:tr>
      <w:tr w:rsidR="00F4749F" w:rsidRPr="00D0276A" w14:paraId="52F7BBF9" w14:textId="77777777" w:rsidTr="00875BBA">
        <w:trPr>
          <w:trHeight w:val="290"/>
        </w:trPr>
        <w:tc>
          <w:tcPr>
            <w:tcW w:w="0" w:type="auto"/>
            <w:vMerge/>
            <w:tcBorders>
              <w:top w:val="single" w:sz="4" w:space="0" w:color="auto"/>
              <w:left w:val="nil"/>
              <w:bottom w:val="single" w:sz="4" w:space="0" w:color="000000"/>
              <w:right w:val="nil"/>
            </w:tcBorders>
            <w:vAlign w:val="center"/>
            <w:hideMark/>
          </w:tcPr>
          <w:p w14:paraId="7C62ABDD" w14:textId="77777777" w:rsidR="00D0276A" w:rsidRPr="00D0276A" w:rsidRDefault="00D0276A" w:rsidP="00D0276A">
            <w:pPr>
              <w:spacing w:after="0" w:line="240" w:lineRule="auto"/>
              <w:rPr>
                <w:rFonts w:ascii="Calibri" w:eastAsia="Times New Roman" w:hAnsi="Calibri" w:cs="Calibri"/>
                <w:color w:val="000000"/>
                <w:lang w:eastAsia="en-GB"/>
              </w:rPr>
            </w:pPr>
          </w:p>
        </w:tc>
        <w:tc>
          <w:tcPr>
            <w:tcW w:w="0" w:type="auto"/>
            <w:tcBorders>
              <w:top w:val="nil"/>
              <w:left w:val="nil"/>
              <w:bottom w:val="single" w:sz="4" w:space="0" w:color="auto"/>
              <w:right w:val="nil"/>
            </w:tcBorders>
            <w:shd w:val="clear" w:color="auto" w:fill="auto"/>
            <w:noWrap/>
            <w:vAlign w:val="bottom"/>
            <w:hideMark/>
          </w:tcPr>
          <w:p w14:paraId="70682D60" w14:textId="77777777" w:rsidR="00D0276A" w:rsidRPr="00D0276A" w:rsidRDefault="00D0276A" w:rsidP="00D0276A">
            <w:pPr>
              <w:spacing w:after="0" w:line="240" w:lineRule="auto"/>
              <w:rPr>
                <w:rFonts w:ascii="Calibri" w:eastAsia="Times New Roman" w:hAnsi="Calibri" w:cs="Calibri"/>
                <w:color w:val="000000"/>
                <w:lang w:eastAsia="en-GB"/>
              </w:rPr>
            </w:pPr>
            <w:r w:rsidRPr="00D0276A">
              <w:rPr>
                <w:rFonts w:ascii="Calibri" w:eastAsia="Times New Roman" w:hAnsi="Calibri" w:cs="Calibri"/>
                <w:color w:val="000000"/>
                <w:lang w:eastAsia="en-GB"/>
              </w:rPr>
              <w:t>Received THA, n (row %)</w:t>
            </w:r>
          </w:p>
        </w:tc>
        <w:tc>
          <w:tcPr>
            <w:tcW w:w="0" w:type="auto"/>
            <w:tcBorders>
              <w:top w:val="nil"/>
              <w:left w:val="nil"/>
              <w:bottom w:val="single" w:sz="4" w:space="0" w:color="auto"/>
              <w:right w:val="nil"/>
            </w:tcBorders>
            <w:shd w:val="clear" w:color="auto" w:fill="auto"/>
            <w:noWrap/>
            <w:vAlign w:val="bottom"/>
            <w:hideMark/>
          </w:tcPr>
          <w:p w14:paraId="67A1B1E3" w14:textId="77777777" w:rsidR="00D0276A" w:rsidRPr="00D0276A" w:rsidRDefault="00D0276A" w:rsidP="00D0276A">
            <w:pPr>
              <w:spacing w:after="0" w:line="240" w:lineRule="auto"/>
              <w:rPr>
                <w:rFonts w:ascii="Calibri" w:eastAsia="Times New Roman" w:hAnsi="Calibri" w:cs="Calibri"/>
                <w:color w:val="000000"/>
                <w:lang w:eastAsia="en-GB"/>
              </w:rPr>
            </w:pPr>
            <w:r w:rsidRPr="00D0276A">
              <w:rPr>
                <w:rFonts w:ascii="Calibri" w:eastAsia="Times New Roman" w:hAnsi="Calibri" w:cs="Calibri"/>
                <w:color w:val="000000"/>
                <w:lang w:eastAsia="en-GB"/>
              </w:rPr>
              <w:t>Received TKA, n (row %)</w:t>
            </w:r>
          </w:p>
        </w:tc>
      </w:tr>
      <w:tr w:rsidR="00F4749F" w:rsidRPr="00D0276A" w14:paraId="645892E0" w14:textId="77777777" w:rsidTr="00875BBA">
        <w:trPr>
          <w:trHeight w:val="290"/>
        </w:trPr>
        <w:tc>
          <w:tcPr>
            <w:tcW w:w="0" w:type="auto"/>
            <w:tcBorders>
              <w:top w:val="nil"/>
              <w:left w:val="nil"/>
              <w:bottom w:val="nil"/>
              <w:right w:val="nil"/>
            </w:tcBorders>
            <w:shd w:val="clear" w:color="auto" w:fill="auto"/>
            <w:noWrap/>
            <w:vAlign w:val="center"/>
            <w:hideMark/>
          </w:tcPr>
          <w:p w14:paraId="3D329B51" w14:textId="77777777" w:rsidR="00D0276A" w:rsidRPr="00D0276A" w:rsidRDefault="00D0276A" w:rsidP="00D0276A">
            <w:pPr>
              <w:spacing w:after="0" w:line="240" w:lineRule="auto"/>
              <w:rPr>
                <w:rFonts w:ascii="Calibri" w:eastAsia="Times New Roman" w:hAnsi="Calibri" w:cs="Calibri"/>
                <w:color w:val="000000"/>
                <w:lang w:eastAsia="en-GB"/>
              </w:rPr>
            </w:pPr>
            <w:r w:rsidRPr="00D0276A">
              <w:rPr>
                <w:rFonts w:ascii="Calibri" w:eastAsia="Times New Roman" w:hAnsi="Calibri" w:cs="Calibri"/>
                <w:color w:val="000000"/>
                <w:lang w:eastAsia="en-GB"/>
              </w:rPr>
              <w:t>Fit</w:t>
            </w:r>
          </w:p>
        </w:tc>
        <w:tc>
          <w:tcPr>
            <w:tcW w:w="0" w:type="auto"/>
            <w:tcBorders>
              <w:top w:val="nil"/>
              <w:left w:val="nil"/>
              <w:bottom w:val="nil"/>
              <w:right w:val="nil"/>
            </w:tcBorders>
            <w:shd w:val="clear" w:color="auto" w:fill="auto"/>
            <w:noWrap/>
            <w:vAlign w:val="bottom"/>
            <w:hideMark/>
          </w:tcPr>
          <w:p w14:paraId="597D564E" w14:textId="77777777" w:rsidR="00D0276A" w:rsidRPr="00D0276A" w:rsidRDefault="00D0276A" w:rsidP="00D0276A">
            <w:pPr>
              <w:spacing w:after="0" w:line="240" w:lineRule="auto"/>
              <w:rPr>
                <w:rFonts w:ascii="Calibri" w:eastAsia="Times New Roman" w:hAnsi="Calibri" w:cs="Calibri"/>
                <w:color w:val="000000"/>
                <w:lang w:eastAsia="en-GB"/>
              </w:rPr>
            </w:pPr>
            <w:r w:rsidRPr="00D0276A">
              <w:rPr>
                <w:rFonts w:ascii="Calibri" w:eastAsia="Times New Roman" w:hAnsi="Calibri" w:cs="Calibri"/>
                <w:color w:val="000000"/>
                <w:lang w:eastAsia="en-GB"/>
              </w:rPr>
              <w:t>15698 (40.1)</w:t>
            </w:r>
          </w:p>
        </w:tc>
        <w:tc>
          <w:tcPr>
            <w:tcW w:w="0" w:type="auto"/>
            <w:tcBorders>
              <w:top w:val="nil"/>
              <w:left w:val="nil"/>
              <w:bottom w:val="nil"/>
              <w:right w:val="nil"/>
            </w:tcBorders>
            <w:shd w:val="clear" w:color="auto" w:fill="auto"/>
            <w:noWrap/>
            <w:vAlign w:val="bottom"/>
            <w:hideMark/>
          </w:tcPr>
          <w:p w14:paraId="3864CD0C" w14:textId="77777777" w:rsidR="00D0276A" w:rsidRPr="00D0276A" w:rsidRDefault="00D0276A" w:rsidP="00D0276A">
            <w:pPr>
              <w:spacing w:after="0" w:line="240" w:lineRule="auto"/>
              <w:rPr>
                <w:rFonts w:ascii="Calibri" w:eastAsia="Times New Roman" w:hAnsi="Calibri" w:cs="Calibri"/>
                <w:color w:val="000000"/>
                <w:lang w:eastAsia="en-GB"/>
              </w:rPr>
            </w:pPr>
            <w:r w:rsidRPr="00D0276A">
              <w:rPr>
                <w:rFonts w:ascii="Calibri" w:eastAsia="Times New Roman" w:hAnsi="Calibri" w:cs="Calibri"/>
                <w:color w:val="000000"/>
                <w:lang w:eastAsia="en-GB"/>
              </w:rPr>
              <w:t>15649 (19.8)</w:t>
            </w:r>
          </w:p>
        </w:tc>
      </w:tr>
      <w:tr w:rsidR="00F4749F" w:rsidRPr="00D0276A" w14:paraId="5ECA1649" w14:textId="77777777" w:rsidTr="00875BBA">
        <w:trPr>
          <w:trHeight w:val="290"/>
        </w:trPr>
        <w:tc>
          <w:tcPr>
            <w:tcW w:w="0" w:type="auto"/>
            <w:tcBorders>
              <w:top w:val="nil"/>
              <w:left w:val="nil"/>
              <w:bottom w:val="nil"/>
              <w:right w:val="nil"/>
            </w:tcBorders>
            <w:shd w:val="clear" w:color="auto" w:fill="auto"/>
            <w:noWrap/>
            <w:vAlign w:val="center"/>
            <w:hideMark/>
          </w:tcPr>
          <w:p w14:paraId="3F32D419" w14:textId="77777777" w:rsidR="00D0276A" w:rsidRPr="00D0276A" w:rsidRDefault="00D0276A" w:rsidP="00D0276A">
            <w:pPr>
              <w:spacing w:after="0" w:line="240" w:lineRule="auto"/>
              <w:rPr>
                <w:rFonts w:ascii="Calibri" w:eastAsia="Times New Roman" w:hAnsi="Calibri" w:cs="Calibri"/>
                <w:color w:val="000000"/>
                <w:lang w:eastAsia="en-GB"/>
              </w:rPr>
            </w:pPr>
            <w:r w:rsidRPr="00D0276A">
              <w:rPr>
                <w:rFonts w:ascii="Calibri" w:eastAsia="Times New Roman" w:hAnsi="Calibri" w:cs="Calibri"/>
                <w:color w:val="000000"/>
                <w:lang w:eastAsia="en-GB"/>
              </w:rPr>
              <w:t>Mild frailty</w:t>
            </w:r>
          </w:p>
        </w:tc>
        <w:tc>
          <w:tcPr>
            <w:tcW w:w="0" w:type="auto"/>
            <w:tcBorders>
              <w:top w:val="nil"/>
              <w:left w:val="nil"/>
              <w:bottom w:val="nil"/>
              <w:right w:val="nil"/>
            </w:tcBorders>
            <w:shd w:val="clear" w:color="auto" w:fill="auto"/>
            <w:noWrap/>
            <w:vAlign w:val="bottom"/>
            <w:hideMark/>
          </w:tcPr>
          <w:p w14:paraId="1BFFA9A9" w14:textId="77777777" w:rsidR="00D0276A" w:rsidRPr="00D0276A" w:rsidRDefault="00D0276A" w:rsidP="00D0276A">
            <w:pPr>
              <w:spacing w:after="0" w:line="240" w:lineRule="auto"/>
              <w:rPr>
                <w:rFonts w:ascii="Calibri" w:eastAsia="Times New Roman" w:hAnsi="Calibri" w:cs="Calibri"/>
                <w:color w:val="000000"/>
                <w:lang w:eastAsia="en-GB"/>
              </w:rPr>
            </w:pPr>
            <w:r w:rsidRPr="00D0276A">
              <w:rPr>
                <w:rFonts w:ascii="Calibri" w:eastAsia="Times New Roman" w:hAnsi="Calibri" w:cs="Calibri"/>
                <w:color w:val="000000"/>
                <w:lang w:eastAsia="en-GB"/>
              </w:rPr>
              <w:t>13506 (31.5)</w:t>
            </w:r>
          </w:p>
        </w:tc>
        <w:tc>
          <w:tcPr>
            <w:tcW w:w="0" w:type="auto"/>
            <w:tcBorders>
              <w:top w:val="nil"/>
              <w:left w:val="nil"/>
              <w:bottom w:val="nil"/>
              <w:right w:val="nil"/>
            </w:tcBorders>
            <w:shd w:val="clear" w:color="auto" w:fill="auto"/>
            <w:noWrap/>
            <w:vAlign w:val="bottom"/>
            <w:hideMark/>
          </w:tcPr>
          <w:p w14:paraId="3A1C856C" w14:textId="77777777" w:rsidR="00D0276A" w:rsidRPr="00D0276A" w:rsidRDefault="00D0276A" w:rsidP="00D0276A">
            <w:pPr>
              <w:spacing w:after="0" w:line="240" w:lineRule="auto"/>
              <w:rPr>
                <w:rFonts w:ascii="Calibri" w:eastAsia="Times New Roman" w:hAnsi="Calibri" w:cs="Calibri"/>
                <w:color w:val="000000"/>
                <w:lang w:eastAsia="en-GB"/>
              </w:rPr>
            </w:pPr>
            <w:r w:rsidRPr="00D0276A">
              <w:rPr>
                <w:rFonts w:ascii="Calibri" w:eastAsia="Times New Roman" w:hAnsi="Calibri" w:cs="Calibri"/>
                <w:color w:val="000000"/>
                <w:lang w:eastAsia="en-GB"/>
              </w:rPr>
              <w:t>15267 (16.9)</w:t>
            </w:r>
          </w:p>
        </w:tc>
      </w:tr>
      <w:tr w:rsidR="00F4749F" w:rsidRPr="00D0276A" w14:paraId="3474CF39" w14:textId="77777777" w:rsidTr="00875BBA">
        <w:trPr>
          <w:trHeight w:val="290"/>
        </w:trPr>
        <w:tc>
          <w:tcPr>
            <w:tcW w:w="0" w:type="auto"/>
            <w:tcBorders>
              <w:top w:val="nil"/>
              <w:left w:val="nil"/>
              <w:bottom w:val="nil"/>
              <w:right w:val="nil"/>
            </w:tcBorders>
            <w:shd w:val="clear" w:color="auto" w:fill="auto"/>
            <w:noWrap/>
            <w:vAlign w:val="center"/>
            <w:hideMark/>
          </w:tcPr>
          <w:p w14:paraId="2BF4EEAE" w14:textId="77777777" w:rsidR="00D0276A" w:rsidRPr="00D0276A" w:rsidRDefault="00D0276A" w:rsidP="00D0276A">
            <w:pPr>
              <w:spacing w:after="0" w:line="240" w:lineRule="auto"/>
              <w:rPr>
                <w:rFonts w:ascii="Calibri" w:eastAsia="Times New Roman" w:hAnsi="Calibri" w:cs="Calibri"/>
                <w:color w:val="000000"/>
                <w:lang w:eastAsia="en-GB"/>
              </w:rPr>
            </w:pPr>
            <w:r w:rsidRPr="00D0276A">
              <w:rPr>
                <w:rFonts w:ascii="Calibri" w:eastAsia="Times New Roman" w:hAnsi="Calibri" w:cs="Calibri"/>
                <w:color w:val="000000"/>
                <w:lang w:eastAsia="en-GB"/>
              </w:rPr>
              <w:t>Moderate frailty</w:t>
            </w:r>
          </w:p>
        </w:tc>
        <w:tc>
          <w:tcPr>
            <w:tcW w:w="0" w:type="auto"/>
            <w:tcBorders>
              <w:top w:val="nil"/>
              <w:left w:val="nil"/>
              <w:bottom w:val="nil"/>
              <w:right w:val="nil"/>
            </w:tcBorders>
            <w:shd w:val="clear" w:color="auto" w:fill="auto"/>
            <w:noWrap/>
            <w:vAlign w:val="bottom"/>
            <w:hideMark/>
          </w:tcPr>
          <w:p w14:paraId="6E75643F" w14:textId="77777777" w:rsidR="00D0276A" w:rsidRPr="00D0276A" w:rsidRDefault="00D0276A" w:rsidP="00D0276A">
            <w:pPr>
              <w:spacing w:after="0" w:line="240" w:lineRule="auto"/>
              <w:rPr>
                <w:rFonts w:ascii="Calibri" w:eastAsia="Times New Roman" w:hAnsi="Calibri" w:cs="Calibri"/>
                <w:color w:val="000000"/>
                <w:lang w:eastAsia="en-GB"/>
              </w:rPr>
            </w:pPr>
            <w:r w:rsidRPr="00D0276A">
              <w:rPr>
                <w:rFonts w:ascii="Calibri" w:eastAsia="Times New Roman" w:hAnsi="Calibri" w:cs="Calibri"/>
                <w:color w:val="000000"/>
                <w:lang w:eastAsia="en-GB"/>
              </w:rPr>
              <w:t>4060 (23.2)</w:t>
            </w:r>
          </w:p>
        </w:tc>
        <w:tc>
          <w:tcPr>
            <w:tcW w:w="0" w:type="auto"/>
            <w:tcBorders>
              <w:top w:val="nil"/>
              <w:left w:val="nil"/>
              <w:bottom w:val="nil"/>
              <w:right w:val="nil"/>
            </w:tcBorders>
            <w:shd w:val="clear" w:color="auto" w:fill="auto"/>
            <w:noWrap/>
            <w:vAlign w:val="bottom"/>
            <w:hideMark/>
          </w:tcPr>
          <w:p w14:paraId="2893B954" w14:textId="77777777" w:rsidR="00D0276A" w:rsidRPr="00D0276A" w:rsidRDefault="00D0276A" w:rsidP="00D0276A">
            <w:pPr>
              <w:spacing w:after="0" w:line="240" w:lineRule="auto"/>
              <w:rPr>
                <w:rFonts w:ascii="Calibri" w:eastAsia="Times New Roman" w:hAnsi="Calibri" w:cs="Calibri"/>
                <w:color w:val="000000"/>
                <w:lang w:eastAsia="en-GB"/>
              </w:rPr>
            </w:pPr>
            <w:r w:rsidRPr="00D0276A">
              <w:rPr>
                <w:rFonts w:ascii="Calibri" w:eastAsia="Times New Roman" w:hAnsi="Calibri" w:cs="Calibri"/>
                <w:color w:val="000000"/>
                <w:lang w:eastAsia="en-GB"/>
              </w:rPr>
              <w:t>4402 (12.3)</w:t>
            </w:r>
          </w:p>
        </w:tc>
      </w:tr>
      <w:tr w:rsidR="00F4749F" w:rsidRPr="00D0276A" w14:paraId="7E1E4C45" w14:textId="77777777" w:rsidTr="00875BBA">
        <w:trPr>
          <w:trHeight w:val="290"/>
        </w:trPr>
        <w:tc>
          <w:tcPr>
            <w:tcW w:w="0" w:type="auto"/>
            <w:tcBorders>
              <w:top w:val="nil"/>
              <w:left w:val="nil"/>
              <w:bottom w:val="single" w:sz="4" w:space="0" w:color="auto"/>
              <w:right w:val="nil"/>
            </w:tcBorders>
            <w:shd w:val="clear" w:color="auto" w:fill="auto"/>
            <w:noWrap/>
            <w:vAlign w:val="center"/>
            <w:hideMark/>
          </w:tcPr>
          <w:p w14:paraId="285C15D7" w14:textId="77777777" w:rsidR="00D0276A" w:rsidRPr="00D0276A" w:rsidRDefault="00D0276A" w:rsidP="00D0276A">
            <w:pPr>
              <w:spacing w:after="0" w:line="240" w:lineRule="auto"/>
              <w:rPr>
                <w:rFonts w:ascii="Calibri" w:eastAsia="Times New Roman" w:hAnsi="Calibri" w:cs="Calibri"/>
                <w:color w:val="000000"/>
                <w:lang w:eastAsia="en-GB"/>
              </w:rPr>
            </w:pPr>
            <w:r w:rsidRPr="00D0276A">
              <w:rPr>
                <w:rFonts w:ascii="Calibri" w:eastAsia="Times New Roman" w:hAnsi="Calibri" w:cs="Calibri"/>
                <w:color w:val="000000"/>
                <w:lang w:eastAsia="en-GB"/>
              </w:rPr>
              <w:t>Severe frailty</w:t>
            </w:r>
          </w:p>
        </w:tc>
        <w:tc>
          <w:tcPr>
            <w:tcW w:w="0" w:type="auto"/>
            <w:tcBorders>
              <w:top w:val="nil"/>
              <w:left w:val="nil"/>
              <w:bottom w:val="single" w:sz="4" w:space="0" w:color="auto"/>
              <w:right w:val="nil"/>
            </w:tcBorders>
            <w:shd w:val="clear" w:color="auto" w:fill="auto"/>
            <w:noWrap/>
            <w:vAlign w:val="bottom"/>
            <w:hideMark/>
          </w:tcPr>
          <w:p w14:paraId="6FBEB0FE" w14:textId="77777777" w:rsidR="00D0276A" w:rsidRPr="00D0276A" w:rsidRDefault="00D0276A" w:rsidP="00D0276A">
            <w:pPr>
              <w:spacing w:after="0" w:line="240" w:lineRule="auto"/>
              <w:rPr>
                <w:rFonts w:ascii="Calibri" w:eastAsia="Times New Roman" w:hAnsi="Calibri" w:cs="Calibri"/>
                <w:color w:val="000000"/>
                <w:lang w:eastAsia="en-GB"/>
              </w:rPr>
            </w:pPr>
            <w:r w:rsidRPr="00D0276A">
              <w:rPr>
                <w:rFonts w:ascii="Calibri" w:eastAsia="Times New Roman" w:hAnsi="Calibri" w:cs="Calibri"/>
                <w:color w:val="000000"/>
                <w:lang w:eastAsia="en-GB"/>
              </w:rPr>
              <w:t>835 (15.4)</w:t>
            </w:r>
          </w:p>
        </w:tc>
        <w:tc>
          <w:tcPr>
            <w:tcW w:w="0" w:type="auto"/>
            <w:tcBorders>
              <w:top w:val="nil"/>
              <w:left w:val="nil"/>
              <w:bottom w:val="single" w:sz="4" w:space="0" w:color="auto"/>
              <w:right w:val="nil"/>
            </w:tcBorders>
            <w:shd w:val="clear" w:color="auto" w:fill="auto"/>
            <w:noWrap/>
            <w:vAlign w:val="bottom"/>
            <w:hideMark/>
          </w:tcPr>
          <w:p w14:paraId="019902F4" w14:textId="77777777" w:rsidR="00D0276A" w:rsidRPr="00D0276A" w:rsidRDefault="00D0276A" w:rsidP="00D0276A">
            <w:pPr>
              <w:spacing w:after="0" w:line="240" w:lineRule="auto"/>
              <w:rPr>
                <w:rFonts w:ascii="Calibri" w:eastAsia="Times New Roman" w:hAnsi="Calibri" w:cs="Calibri"/>
                <w:color w:val="000000"/>
                <w:lang w:eastAsia="en-GB"/>
              </w:rPr>
            </w:pPr>
            <w:r w:rsidRPr="00D0276A">
              <w:rPr>
                <w:rFonts w:ascii="Calibri" w:eastAsia="Times New Roman" w:hAnsi="Calibri" w:cs="Calibri"/>
                <w:color w:val="000000"/>
                <w:lang w:eastAsia="en-GB"/>
              </w:rPr>
              <w:t>749 (6.9)</w:t>
            </w:r>
          </w:p>
        </w:tc>
      </w:tr>
    </w:tbl>
    <w:p w14:paraId="5D836322" w14:textId="77777777" w:rsidR="00356213" w:rsidRDefault="00356213">
      <w:pPr>
        <w:rPr>
          <w:b/>
        </w:rPr>
      </w:pPr>
    </w:p>
    <w:p w14:paraId="4124347F" w14:textId="77777777" w:rsidR="00D0276A" w:rsidRPr="00AA07A4" w:rsidRDefault="00D0276A" w:rsidP="00D0276A">
      <w:r>
        <w:t>THA: Total hip arthroplasty; TKA: Total knee arthroplasty</w:t>
      </w:r>
    </w:p>
    <w:p w14:paraId="49066878" w14:textId="77777777" w:rsidR="00356213" w:rsidRDefault="00356213">
      <w:pPr>
        <w:rPr>
          <w:b/>
        </w:rPr>
      </w:pPr>
    </w:p>
    <w:p w14:paraId="52F46536" w14:textId="4FB3E27C" w:rsidR="0056486D" w:rsidRDefault="0056486D" w:rsidP="0056486D">
      <w:pPr>
        <w:rPr>
          <w:bCs/>
        </w:rPr>
      </w:pPr>
      <w:r>
        <w:rPr>
          <w:b/>
        </w:rPr>
        <w:t xml:space="preserve">Supplementary Table </w:t>
      </w:r>
      <w:r w:rsidR="00C309ED">
        <w:rPr>
          <w:b/>
        </w:rPr>
        <w:t>4</w:t>
      </w:r>
      <w:r>
        <w:rPr>
          <w:b/>
        </w:rPr>
        <w:t xml:space="preserve">. </w:t>
      </w:r>
      <w:r w:rsidRPr="002C1CD7">
        <w:rPr>
          <w:bCs/>
        </w:rPr>
        <w:t xml:space="preserve">Proportion of participants who received a total hip and knee arthroplasty, stratified by </w:t>
      </w:r>
      <w:r>
        <w:rPr>
          <w:bCs/>
        </w:rPr>
        <w:t>quintile of index of multiple deprivation</w:t>
      </w:r>
    </w:p>
    <w:p w14:paraId="101A2E91" w14:textId="0C42C2AB" w:rsidR="0056486D" w:rsidRDefault="0056486D" w:rsidP="0056486D">
      <w:pPr>
        <w:rPr>
          <w:bCs/>
        </w:rPr>
      </w:pPr>
    </w:p>
    <w:tbl>
      <w:tblPr>
        <w:tblW w:w="7440" w:type="dxa"/>
        <w:tblLook w:val="04A0" w:firstRow="1" w:lastRow="0" w:firstColumn="1" w:lastColumn="0" w:noHBand="0" w:noVBand="1"/>
      </w:tblPr>
      <w:tblGrid>
        <w:gridCol w:w="2040"/>
        <w:gridCol w:w="2700"/>
        <w:gridCol w:w="2700"/>
      </w:tblGrid>
      <w:tr w:rsidR="007D31DA" w:rsidRPr="007D31DA" w14:paraId="5A5B8D47" w14:textId="77777777" w:rsidTr="007D31DA">
        <w:trPr>
          <w:trHeight w:val="290"/>
        </w:trPr>
        <w:tc>
          <w:tcPr>
            <w:tcW w:w="2040" w:type="dxa"/>
            <w:vMerge w:val="restart"/>
            <w:tcBorders>
              <w:top w:val="single" w:sz="4" w:space="0" w:color="auto"/>
              <w:left w:val="nil"/>
              <w:bottom w:val="single" w:sz="4" w:space="0" w:color="000000"/>
              <w:right w:val="nil"/>
            </w:tcBorders>
            <w:shd w:val="clear" w:color="auto" w:fill="auto"/>
            <w:vAlign w:val="center"/>
            <w:hideMark/>
          </w:tcPr>
          <w:p w14:paraId="52250B5D" w14:textId="77777777" w:rsidR="007D31DA" w:rsidRPr="007D31DA" w:rsidRDefault="007D31DA" w:rsidP="007D31DA">
            <w:pPr>
              <w:spacing w:after="0" w:line="240" w:lineRule="auto"/>
              <w:rPr>
                <w:rFonts w:ascii="Calibri" w:eastAsia="Times New Roman" w:hAnsi="Calibri" w:cs="Calibri"/>
                <w:color w:val="000000"/>
                <w:lang w:eastAsia="en-GB"/>
              </w:rPr>
            </w:pPr>
            <w:r w:rsidRPr="007D31DA">
              <w:rPr>
                <w:rFonts w:ascii="Calibri" w:eastAsia="Times New Roman" w:hAnsi="Calibri" w:cs="Calibri"/>
                <w:color w:val="000000"/>
                <w:lang w:eastAsia="en-GB"/>
              </w:rPr>
              <w:t>Quintile of index of multiple deprivation</w:t>
            </w:r>
          </w:p>
        </w:tc>
        <w:tc>
          <w:tcPr>
            <w:tcW w:w="2700" w:type="dxa"/>
            <w:tcBorders>
              <w:top w:val="single" w:sz="4" w:space="0" w:color="auto"/>
              <w:left w:val="nil"/>
              <w:bottom w:val="nil"/>
              <w:right w:val="nil"/>
            </w:tcBorders>
            <w:shd w:val="clear" w:color="auto" w:fill="auto"/>
            <w:vAlign w:val="center"/>
            <w:hideMark/>
          </w:tcPr>
          <w:p w14:paraId="7231C3FA" w14:textId="77777777" w:rsidR="007D31DA" w:rsidRPr="007D31DA" w:rsidRDefault="007D31DA" w:rsidP="007D31DA">
            <w:pPr>
              <w:spacing w:after="0" w:line="240" w:lineRule="auto"/>
              <w:rPr>
                <w:rFonts w:ascii="Calibri" w:eastAsia="Times New Roman" w:hAnsi="Calibri" w:cs="Calibri"/>
                <w:color w:val="000000"/>
                <w:lang w:eastAsia="en-GB"/>
              </w:rPr>
            </w:pPr>
            <w:r w:rsidRPr="007D31DA">
              <w:rPr>
                <w:rFonts w:ascii="Calibri" w:eastAsia="Times New Roman" w:hAnsi="Calibri" w:cs="Calibri"/>
                <w:color w:val="000000"/>
                <w:lang w:eastAsia="en-GB"/>
              </w:rPr>
              <w:t>Hip osteoarthritis cohort</w:t>
            </w:r>
          </w:p>
        </w:tc>
        <w:tc>
          <w:tcPr>
            <w:tcW w:w="2700" w:type="dxa"/>
            <w:tcBorders>
              <w:top w:val="single" w:sz="4" w:space="0" w:color="auto"/>
              <w:left w:val="nil"/>
              <w:bottom w:val="nil"/>
              <w:right w:val="nil"/>
            </w:tcBorders>
            <w:shd w:val="clear" w:color="auto" w:fill="auto"/>
            <w:vAlign w:val="center"/>
            <w:hideMark/>
          </w:tcPr>
          <w:p w14:paraId="7A383BD0" w14:textId="77777777" w:rsidR="007D31DA" w:rsidRPr="007D31DA" w:rsidRDefault="007D31DA" w:rsidP="007D31DA">
            <w:pPr>
              <w:spacing w:after="0" w:line="240" w:lineRule="auto"/>
              <w:rPr>
                <w:rFonts w:ascii="Calibri" w:eastAsia="Times New Roman" w:hAnsi="Calibri" w:cs="Calibri"/>
                <w:color w:val="000000"/>
                <w:lang w:eastAsia="en-GB"/>
              </w:rPr>
            </w:pPr>
            <w:r w:rsidRPr="007D31DA">
              <w:rPr>
                <w:rFonts w:ascii="Calibri" w:eastAsia="Times New Roman" w:hAnsi="Calibri" w:cs="Calibri"/>
                <w:color w:val="000000"/>
                <w:lang w:eastAsia="en-GB"/>
              </w:rPr>
              <w:t>Knee osteoarthritis cohort</w:t>
            </w:r>
          </w:p>
        </w:tc>
      </w:tr>
      <w:tr w:rsidR="007D31DA" w:rsidRPr="007D31DA" w14:paraId="3517667F" w14:textId="77777777" w:rsidTr="007D31DA">
        <w:trPr>
          <w:trHeight w:val="290"/>
        </w:trPr>
        <w:tc>
          <w:tcPr>
            <w:tcW w:w="2040" w:type="dxa"/>
            <w:vMerge/>
            <w:tcBorders>
              <w:top w:val="single" w:sz="4" w:space="0" w:color="auto"/>
              <w:left w:val="nil"/>
              <w:bottom w:val="single" w:sz="4" w:space="0" w:color="000000"/>
              <w:right w:val="nil"/>
            </w:tcBorders>
            <w:vAlign w:val="center"/>
            <w:hideMark/>
          </w:tcPr>
          <w:p w14:paraId="0547BA3C" w14:textId="77777777" w:rsidR="007D31DA" w:rsidRPr="007D31DA" w:rsidRDefault="007D31DA" w:rsidP="007D31DA">
            <w:pPr>
              <w:spacing w:after="0" w:line="240" w:lineRule="auto"/>
              <w:rPr>
                <w:rFonts w:ascii="Calibri" w:eastAsia="Times New Roman" w:hAnsi="Calibri" w:cs="Calibri"/>
                <w:color w:val="000000"/>
                <w:lang w:eastAsia="en-GB"/>
              </w:rPr>
            </w:pPr>
          </w:p>
        </w:tc>
        <w:tc>
          <w:tcPr>
            <w:tcW w:w="2700" w:type="dxa"/>
            <w:tcBorders>
              <w:top w:val="nil"/>
              <w:left w:val="nil"/>
              <w:bottom w:val="single" w:sz="4" w:space="0" w:color="auto"/>
              <w:right w:val="nil"/>
            </w:tcBorders>
            <w:shd w:val="clear" w:color="auto" w:fill="auto"/>
            <w:vAlign w:val="center"/>
            <w:hideMark/>
          </w:tcPr>
          <w:p w14:paraId="2BC03051" w14:textId="77777777" w:rsidR="007D31DA" w:rsidRPr="007D31DA" w:rsidRDefault="007D31DA" w:rsidP="007D31DA">
            <w:pPr>
              <w:spacing w:after="0" w:line="240" w:lineRule="auto"/>
              <w:rPr>
                <w:rFonts w:ascii="Calibri" w:eastAsia="Times New Roman" w:hAnsi="Calibri" w:cs="Calibri"/>
                <w:color w:val="000000"/>
                <w:lang w:eastAsia="en-GB"/>
              </w:rPr>
            </w:pPr>
            <w:r w:rsidRPr="007D31DA">
              <w:rPr>
                <w:rFonts w:ascii="Calibri" w:eastAsia="Times New Roman" w:hAnsi="Calibri" w:cs="Calibri"/>
                <w:color w:val="000000"/>
                <w:lang w:eastAsia="en-GB"/>
              </w:rPr>
              <w:t>Received THA, n (row %)</w:t>
            </w:r>
          </w:p>
        </w:tc>
        <w:tc>
          <w:tcPr>
            <w:tcW w:w="2700" w:type="dxa"/>
            <w:tcBorders>
              <w:top w:val="nil"/>
              <w:left w:val="nil"/>
              <w:bottom w:val="single" w:sz="4" w:space="0" w:color="auto"/>
              <w:right w:val="nil"/>
            </w:tcBorders>
            <w:shd w:val="clear" w:color="auto" w:fill="auto"/>
            <w:vAlign w:val="center"/>
            <w:hideMark/>
          </w:tcPr>
          <w:p w14:paraId="070A66D3" w14:textId="77777777" w:rsidR="007D31DA" w:rsidRPr="007D31DA" w:rsidRDefault="007D31DA" w:rsidP="007D31DA">
            <w:pPr>
              <w:spacing w:after="0" w:line="240" w:lineRule="auto"/>
              <w:rPr>
                <w:rFonts w:ascii="Calibri" w:eastAsia="Times New Roman" w:hAnsi="Calibri" w:cs="Calibri"/>
                <w:color w:val="000000"/>
                <w:lang w:eastAsia="en-GB"/>
              </w:rPr>
            </w:pPr>
            <w:r w:rsidRPr="007D31DA">
              <w:rPr>
                <w:rFonts w:ascii="Calibri" w:eastAsia="Times New Roman" w:hAnsi="Calibri" w:cs="Calibri"/>
                <w:color w:val="000000"/>
                <w:lang w:eastAsia="en-GB"/>
              </w:rPr>
              <w:t>Received TKA, n (row %)</w:t>
            </w:r>
          </w:p>
        </w:tc>
      </w:tr>
      <w:tr w:rsidR="007D31DA" w:rsidRPr="007D31DA" w14:paraId="401E9301" w14:textId="77777777" w:rsidTr="007D31DA">
        <w:trPr>
          <w:trHeight w:val="290"/>
        </w:trPr>
        <w:tc>
          <w:tcPr>
            <w:tcW w:w="2040" w:type="dxa"/>
            <w:tcBorders>
              <w:top w:val="nil"/>
              <w:left w:val="nil"/>
              <w:bottom w:val="nil"/>
              <w:right w:val="nil"/>
            </w:tcBorders>
            <w:shd w:val="clear" w:color="000000" w:fill="FFFFFF"/>
            <w:noWrap/>
            <w:vAlign w:val="center"/>
            <w:hideMark/>
          </w:tcPr>
          <w:p w14:paraId="5DC3F8AA" w14:textId="77777777" w:rsidR="007D31DA" w:rsidRPr="007D31DA" w:rsidRDefault="007D31DA" w:rsidP="007D31DA">
            <w:pPr>
              <w:spacing w:after="0" w:line="240" w:lineRule="auto"/>
              <w:rPr>
                <w:rFonts w:ascii="Calibri" w:eastAsia="Times New Roman" w:hAnsi="Calibri" w:cs="Calibri"/>
                <w:color w:val="000000"/>
                <w:lang w:eastAsia="en-GB"/>
              </w:rPr>
            </w:pPr>
            <w:r w:rsidRPr="007D31DA">
              <w:rPr>
                <w:rFonts w:ascii="Calibri" w:eastAsia="Times New Roman" w:hAnsi="Calibri" w:cs="Calibri"/>
                <w:color w:val="000000"/>
                <w:lang w:eastAsia="en-GB"/>
              </w:rPr>
              <w:t>1 (least deprived)</w:t>
            </w:r>
          </w:p>
        </w:tc>
        <w:tc>
          <w:tcPr>
            <w:tcW w:w="2700" w:type="dxa"/>
            <w:tcBorders>
              <w:top w:val="nil"/>
              <w:left w:val="nil"/>
              <w:bottom w:val="nil"/>
              <w:right w:val="nil"/>
            </w:tcBorders>
            <w:shd w:val="clear" w:color="auto" w:fill="auto"/>
            <w:noWrap/>
            <w:vAlign w:val="bottom"/>
            <w:hideMark/>
          </w:tcPr>
          <w:p w14:paraId="42278C7E" w14:textId="77777777" w:rsidR="007D31DA" w:rsidRPr="007D31DA" w:rsidRDefault="007D31DA" w:rsidP="007D31DA">
            <w:pPr>
              <w:spacing w:after="0" w:line="240" w:lineRule="auto"/>
              <w:rPr>
                <w:rFonts w:ascii="Calibri" w:eastAsia="Times New Roman" w:hAnsi="Calibri" w:cs="Calibri"/>
                <w:color w:val="000000"/>
                <w:lang w:eastAsia="en-GB"/>
              </w:rPr>
            </w:pPr>
            <w:r w:rsidRPr="007D31DA">
              <w:rPr>
                <w:rFonts w:ascii="Calibri" w:eastAsia="Times New Roman" w:hAnsi="Calibri" w:cs="Calibri"/>
                <w:color w:val="000000"/>
                <w:lang w:eastAsia="en-GB"/>
              </w:rPr>
              <w:t>9117 (33.8)</w:t>
            </w:r>
          </w:p>
        </w:tc>
        <w:tc>
          <w:tcPr>
            <w:tcW w:w="2700" w:type="dxa"/>
            <w:tcBorders>
              <w:top w:val="nil"/>
              <w:left w:val="nil"/>
              <w:bottom w:val="nil"/>
              <w:right w:val="nil"/>
            </w:tcBorders>
            <w:shd w:val="clear" w:color="auto" w:fill="auto"/>
            <w:noWrap/>
            <w:vAlign w:val="bottom"/>
            <w:hideMark/>
          </w:tcPr>
          <w:p w14:paraId="0245857C" w14:textId="77777777" w:rsidR="007D31DA" w:rsidRPr="007D31DA" w:rsidRDefault="007D31DA" w:rsidP="007D31DA">
            <w:pPr>
              <w:spacing w:after="0" w:line="240" w:lineRule="auto"/>
              <w:rPr>
                <w:rFonts w:ascii="Calibri" w:eastAsia="Times New Roman" w:hAnsi="Calibri" w:cs="Calibri"/>
                <w:color w:val="000000"/>
                <w:lang w:eastAsia="en-GB"/>
              </w:rPr>
            </w:pPr>
            <w:r w:rsidRPr="007D31DA">
              <w:rPr>
                <w:rFonts w:ascii="Calibri" w:eastAsia="Times New Roman" w:hAnsi="Calibri" w:cs="Calibri"/>
                <w:color w:val="000000"/>
                <w:lang w:eastAsia="en-GB"/>
              </w:rPr>
              <w:t>8990 (17.6)</w:t>
            </w:r>
          </w:p>
        </w:tc>
      </w:tr>
      <w:tr w:rsidR="007D31DA" w:rsidRPr="007D31DA" w14:paraId="4A9F3A5F" w14:textId="77777777" w:rsidTr="007D31DA">
        <w:trPr>
          <w:trHeight w:val="290"/>
        </w:trPr>
        <w:tc>
          <w:tcPr>
            <w:tcW w:w="2040" w:type="dxa"/>
            <w:tcBorders>
              <w:top w:val="nil"/>
              <w:left w:val="nil"/>
              <w:bottom w:val="nil"/>
              <w:right w:val="nil"/>
            </w:tcBorders>
            <w:shd w:val="clear" w:color="000000" w:fill="FFFFFF"/>
            <w:noWrap/>
            <w:vAlign w:val="center"/>
            <w:hideMark/>
          </w:tcPr>
          <w:p w14:paraId="6FFA669A" w14:textId="77777777" w:rsidR="007D31DA" w:rsidRPr="007D31DA" w:rsidRDefault="007D31DA" w:rsidP="007D31DA">
            <w:pPr>
              <w:spacing w:after="0" w:line="240" w:lineRule="auto"/>
              <w:rPr>
                <w:rFonts w:ascii="Calibri" w:eastAsia="Times New Roman" w:hAnsi="Calibri" w:cs="Calibri"/>
                <w:color w:val="000000"/>
                <w:lang w:eastAsia="en-GB"/>
              </w:rPr>
            </w:pPr>
            <w:r w:rsidRPr="007D31DA">
              <w:rPr>
                <w:rFonts w:ascii="Calibri" w:eastAsia="Times New Roman" w:hAnsi="Calibri" w:cs="Calibri"/>
                <w:color w:val="000000"/>
                <w:lang w:eastAsia="en-GB"/>
              </w:rPr>
              <w:t>2</w:t>
            </w:r>
          </w:p>
        </w:tc>
        <w:tc>
          <w:tcPr>
            <w:tcW w:w="2700" w:type="dxa"/>
            <w:tcBorders>
              <w:top w:val="nil"/>
              <w:left w:val="nil"/>
              <w:bottom w:val="nil"/>
              <w:right w:val="nil"/>
            </w:tcBorders>
            <w:shd w:val="clear" w:color="auto" w:fill="auto"/>
            <w:noWrap/>
            <w:vAlign w:val="bottom"/>
            <w:hideMark/>
          </w:tcPr>
          <w:p w14:paraId="743F1F99" w14:textId="77777777" w:rsidR="007D31DA" w:rsidRPr="007D31DA" w:rsidRDefault="007D31DA" w:rsidP="007D31DA">
            <w:pPr>
              <w:spacing w:after="0" w:line="240" w:lineRule="auto"/>
              <w:rPr>
                <w:rFonts w:ascii="Calibri" w:eastAsia="Times New Roman" w:hAnsi="Calibri" w:cs="Calibri"/>
                <w:color w:val="000000"/>
                <w:lang w:eastAsia="en-GB"/>
              </w:rPr>
            </w:pPr>
            <w:r w:rsidRPr="007D31DA">
              <w:rPr>
                <w:rFonts w:ascii="Calibri" w:eastAsia="Times New Roman" w:hAnsi="Calibri" w:cs="Calibri"/>
                <w:color w:val="000000"/>
                <w:lang w:eastAsia="en-GB"/>
              </w:rPr>
              <w:t>8398 (33.9)</w:t>
            </w:r>
          </w:p>
        </w:tc>
        <w:tc>
          <w:tcPr>
            <w:tcW w:w="2700" w:type="dxa"/>
            <w:tcBorders>
              <w:top w:val="nil"/>
              <w:left w:val="nil"/>
              <w:bottom w:val="nil"/>
              <w:right w:val="nil"/>
            </w:tcBorders>
            <w:shd w:val="clear" w:color="auto" w:fill="auto"/>
            <w:noWrap/>
            <w:vAlign w:val="bottom"/>
            <w:hideMark/>
          </w:tcPr>
          <w:p w14:paraId="34AC21F3" w14:textId="77777777" w:rsidR="007D31DA" w:rsidRPr="007D31DA" w:rsidRDefault="007D31DA" w:rsidP="007D31DA">
            <w:pPr>
              <w:spacing w:after="0" w:line="240" w:lineRule="auto"/>
              <w:rPr>
                <w:rFonts w:ascii="Calibri" w:eastAsia="Times New Roman" w:hAnsi="Calibri" w:cs="Calibri"/>
                <w:color w:val="000000"/>
                <w:lang w:eastAsia="en-GB"/>
              </w:rPr>
            </w:pPr>
            <w:r w:rsidRPr="007D31DA">
              <w:rPr>
                <w:rFonts w:ascii="Calibri" w:eastAsia="Times New Roman" w:hAnsi="Calibri" w:cs="Calibri"/>
                <w:color w:val="000000"/>
                <w:lang w:eastAsia="en-GB"/>
              </w:rPr>
              <w:t>8555 (17.5)</w:t>
            </w:r>
          </w:p>
        </w:tc>
      </w:tr>
      <w:tr w:rsidR="007D31DA" w:rsidRPr="007D31DA" w14:paraId="4DBFD2FB" w14:textId="77777777" w:rsidTr="007D31DA">
        <w:trPr>
          <w:trHeight w:val="290"/>
        </w:trPr>
        <w:tc>
          <w:tcPr>
            <w:tcW w:w="2040" w:type="dxa"/>
            <w:tcBorders>
              <w:top w:val="nil"/>
              <w:left w:val="nil"/>
              <w:bottom w:val="nil"/>
              <w:right w:val="nil"/>
            </w:tcBorders>
            <w:shd w:val="clear" w:color="000000" w:fill="FFFFFF"/>
            <w:noWrap/>
            <w:vAlign w:val="center"/>
            <w:hideMark/>
          </w:tcPr>
          <w:p w14:paraId="598F3935" w14:textId="77777777" w:rsidR="007D31DA" w:rsidRPr="007D31DA" w:rsidRDefault="007D31DA" w:rsidP="007D31DA">
            <w:pPr>
              <w:spacing w:after="0" w:line="240" w:lineRule="auto"/>
              <w:rPr>
                <w:rFonts w:ascii="Calibri" w:eastAsia="Times New Roman" w:hAnsi="Calibri" w:cs="Calibri"/>
                <w:color w:val="000000"/>
                <w:lang w:eastAsia="en-GB"/>
              </w:rPr>
            </w:pPr>
            <w:r w:rsidRPr="007D31DA">
              <w:rPr>
                <w:rFonts w:ascii="Calibri" w:eastAsia="Times New Roman" w:hAnsi="Calibri" w:cs="Calibri"/>
                <w:color w:val="000000"/>
                <w:lang w:eastAsia="en-GB"/>
              </w:rPr>
              <w:t>3</w:t>
            </w:r>
          </w:p>
        </w:tc>
        <w:tc>
          <w:tcPr>
            <w:tcW w:w="2700" w:type="dxa"/>
            <w:tcBorders>
              <w:top w:val="nil"/>
              <w:left w:val="nil"/>
              <w:bottom w:val="nil"/>
              <w:right w:val="nil"/>
            </w:tcBorders>
            <w:shd w:val="clear" w:color="auto" w:fill="auto"/>
            <w:noWrap/>
            <w:vAlign w:val="bottom"/>
            <w:hideMark/>
          </w:tcPr>
          <w:p w14:paraId="66929944" w14:textId="77777777" w:rsidR="007D31DA" w:rsidRPr="007D31DA" w:rsidRDefault="007D31DA" w:rsidP="007D31DA">
            <w:pPr>
              <w:spacing w:after="0" w:line="240" w:lineRule="auto"/>
              <w:rPr>
                <w:rFonts w:ascii="Calibri" w:eastAsia="Times New Roman" w:hAnsi="Calibri" w:cs="Calibri"/>
                <w:color w:val="000000"/>
                <w:lang w:eastAsia="en-GB"/>
              </w:rPr>
            </w:pPr>
            <w:r w:rsidRPr="007D31DA">
              <w:rPr>
                <w:rFonts w:ascii="Calibri" w:eastAsia="Times New Roman" w:hAnsi="Calibri" w:cs="Calibri"/>
                <w:color w:val="000000"/>
                <w:lang w:eastAsia="en-GB"/>
              </w:rPr>
              <w:t>7356 (33.8)</w:t>
            </w:r>
          </w:p>
        </w:tc>
        <w:tc>
          <w:tcPr>
            <w:tcW w:w="2700" w:type="dxa"/>
            <w:tcBorders>
              <w:top w:val="nil"/>
              <w:left w:val="nil"/>
              <w:bottom w:val="nil"/>
              <w:right w:val="nil"/>
            </w:tcBorders>
            <w:shd w:val="clear" w:color="auto" w:fill="auto"/>
            <w:noWrap/>
            <w:vAlign w:val="bottom"/>
            <w:hideMark/>
          </w:tcPr>
          <w:p w14:paraId="210EBEF0" w14:textId="77777777" w:rsidR="007D31DA" w:rsidRPr="007D31DA" w:rsidRDefault="007D31DA" w:rsidP="007D31DA">
            <w:pPr>
              <w:spacing w:after="0" w:line="240" w:lineRule="auto"/>
              <w:rPr>
                <w:rFonts w:ascii="Calibri" w:eastAsia="Times New Roman" w:hAnsi="Calibri" w:cs="Calibri"/>
                <w:color w:val="000000"/>
                <w:lang w:eastAsia="en-GB"/>
              </w:rPr>
            </w:pPr>
            <w:r w:rsidRPr="007D31DA">
              <w:rPr>
                <w:rFonts w:ascii="Calibri" w:eastAsia="Times New Roman" w:hAnsi="Calibri" w:cs="Calibri"/>
                <w:color w:val="000000"/>
                <w:lang w:eastAsia="en-GB"/>
              </w:rPr>
              <w:t>7846 (17.4)</w:t>
            </w:r>
          </w:p>
        </w:tc>
      </w:tr>
      <w:tr w:rsidR="007D31DA" w:rsidRPr="007D31DA" w14:paraId="6FE93E7C" w14:textId="77777777" w:rsidTr="007D31DA">
        <w:trPr>
          <w:trHeight w:val="290"/>
        </w:trPr>
        <w:tc>
          <w:tcPr>
            <w:tcW w:w="2040" w:type="dxa"/>
            <w:tcBorders>
              <w:top w:val="nil"/>
              <w:left w:val="nil"/>
              <w:bottom w:val="nil"/>
              <w:right w:val="nil"/>
            </w:tcBorders>
            <w:shd w:val="clear" w:color="000000" w:fill="FFFFFF"/>
            <w:noWrap/>
            <w:vAlign w:val="center"/>
            <w:hideMark/>
          </w:tcPr>
          <w:p w14:paraId="530DC033" w14:textId="77777777" w:rsidR="007D31DA" w:rsidRPr="007D31DA" w:rsidRDefault="007D31DA" w:rsidP="007D31DA">
            <w:pPr>
              <w:spacing w:after="0" w:line="240" w:lineRule="auto"/>
              <w:rPr>
                <w:rFonts w:ascii="Calibri" w:eastAsia="Times New Roman" w:hAnsi="Calibri" w:cs="Calibri"/>
                <w:color w:val="000000"/>
                <w:lang w:eastAsia="en-GB"/>
              </w:rPr>
            </w:pPr>
            <w:r w:rsidRPr="007D31DA">
              <w:rPr>
                <w:rFonts w:ascii="Calibri" w:eastAsia="Times New Roman" w:hAnsi="Calibri" w:cs="Calibri"/>
                <w:color w:val="000000"/>
                <w:lang w:eastAsia="en-GB"/>
              </w:rPr>
              <w:t>4</w:t>
            </w:r>
          </w:p>
        </w:tc>
        <w:tc>
          <w:tcPr>
            <w:tcW w:w="2700" w:type="dxa"/>
            <w:tcBorders>
              <w:top w:val="nil"/>
              <w:left w:val="nil"/>
              <w:bottom w:val="nil"/>
              <w:right w:val="nil"/>
            </w:tcBorders>
            <w:shd w:val="clear" w:color="auto" w:fill="auto"/>
            <w:noWrap/>
            <w:vAlign w:val="bottom"/>
            <w:hideMark/>
          </w:tcPr>
          <w:p w14:paraId="51933646" w14:textId="77777777" w:rsidR="007D31DA" w:rsidRPr="007D31DA" w:rsidRDefault="007D31DA" w:rsidP="007D31DA">
            <w:pPr>
              <w:spacing w:after="0" w:line="240" w:lineRule="auto"/>
              <w:rPr>
                <w:rFonts w:ascii="Calibri" w:eastAsia="Times New Roman" w:hAnsi="Calibri" w:cs="Calibri"/>
                <w:color w:val="000000"/>
                <w:lang w:eastAsia="en-GB"/>
              </w:rPr>
            </w:pPr>
            <w:r w:rsidRPr="007D31DA">
              <w:rPr>
                <w:rFonts w:ascii="Calibri" w:eastAsia="Times New Roman" w:hAnsi="Calibri" w:cs="Calibri"/>
                <w:color w:val="000000"/>
                <w:lang w:eastAsia="en-GB"/>
              </w:rPr>
              <w:t>5471 (31.0)</w:t>
            </w:r>
          </w:p>
        </w:tc>
        <w:tc>
          <w:tcPr>
            <w:tcW w:w="2700" w:type="dxa"/>
            <w:tcBorders>
              <w:top w:val="nil"/>
              <w:left w:val="nil"/>
              <w:bottom w:val="nil"/>
              <w:right w:val="nil"/>
            </w:tcBorders>
            <w:shd w:val="clear" w:color="auto" w:fill="auto"/>
            <w:noWrap/>
            <w:vAlign w:val="bottom"/>
            <w:hideMark/>
          </w:tcPr>
          <w:p w14:paraId="1795FBCA" w14:textId="77777777" w:rsidR="007D31DA" w:rsidRPr="007D31DA" w:rsidRDefault="007D31DA" w:rsidP="007D31DA">
            <w:pPr>
              <w:spacing w:after="0" w:line="240" w:lineRule="auto"/>
              <w:rPr>
                <w:rFonts w:ascii="Calibri" w:eastAsia="Times New Roman" w:hAnsi="Calibri" w:cs="Calibri"/>
                <w:color w:val="000000"/>
                <w:lang w:eastAsia="en-GB"/>
              </w:rPr>
            </w:pPr>
            <w:r w:rsidRPr="007D31DA">
              <w:rPr>
                <w:rFonts w:ascii="Calibri" w:eastAsia="Times New Roman" w:hAnsi="Calibri" w:cs="Calibri"/>
                <w:color w:val="000000"/>
                <w:lang w:eastAsia="en-GB"/>
              </w:rPr>
              <w:t>6106 (15.8)</w:t>
            </w:r>
          </w:p>
        </w:tc>
      </w:tr>
      <w:tr w:rsidR="007D31DA" w:rsidRPr="007D31DA" w14:paraId="27F56EE5" w14:textId="77777777" w:rsidTr="007D31DA">
        <w:trPr>
          <w:trHeight w:val="290"/>
        </w:trPr>
        <w:tc>
          <w:tcPr>
            <w:tcW w:w="2040" w:type="dxa"/>
            <w:tcBorders>
              <w:top w:val="nil"/>
              <w:left w:val="nil"/>
              <w:bottom w:val="single" w:sz="4" w:space="0" w:color="auto"/>
              <w:right w:val="nil"/>
            </w:tcBorders>
            <w:shd w:val="clear" w:color="000000" w:fill="FFFFFF"/>
            <w:noWrap/>
            <w:vAlign w:val="center"/>
            <w:hideMark/>
          </w:tcPr>
          <w:p w14:paraId="620F0D89" w14:textId="77777777" w:rsidR="007D31DA" w:rsidRPr="007D31DA" w:rsidRDefault="007D31DA" w:rsidP="007D31DA">
            <w:pPr>
              <w:spacing w:after="0" w:line="240" w:lineRule="auto"/>
              <w:rPr>
                <w:rFonts w:ascii="Calibri" w:eastAsia="Times New Roman" w:hAnsi="Calibri" w:cs="Calibri"/>
                <w:color w:val="000000"/>
                <w:lang w:eastAsia="en-GB"/>
              </w:rPr>
            </w:pPr>
            <w:r w:rsidRPr="007D31DA">
              <w:rPr>
                <w:rFonts w:ascii="Calibri" w:eastAsia="Times New Roman" w:hAnsi="Calibri" w:cs="Calibri"/>
                <w:color w:val="000000"/>
                <w:lang w:eastAsia="en-GB"/>
              </w:rPr>
              <w:t>5 (most deprived)</w:t>
            </w:r>
          </w:p>
        </w:tc>
        <w:tc>
          <w:tcPr>
            <w:tcW w:w="2700" w:type="dxa"/>
            <w:tcBorders>
              <w:top w:val="nil"/>
              <w:left w:val="nil"/>
              <w:bottom w:val="single" w:sz="4" w:space="0" w:color="auto"/>
              <w:right w:val="nil"/>
            </w:tcBorders>
            <w:shd w:val="clear" w:color="auto" w:fill="auto"/>
            <w:noWrap/>
            <w:vAlign w:val="bottom"/>
            <w:hideMark/>
          </w:tcPr>
          <w:p w14:paraId="76872F96" w14:textId="77777777" w:rsidR="007D31DA" w:rsidRPr="007D31DA" w:rsidRDefault="007D31DA" w:rsidP="007D31DA">
            <w:pPr>
              <w:spacing w:after="0" w:line="240" w:lineRule="auto"/>
              <w:rPr>
                <w:rFonts w:ascii="Calibri" w:eastAsia="Times New Roman" w:hAnsi="Calibri" w:cs="Calibri"/>
                <w:color w:val="000000"/>
                <w:lang w:eastAsia="en-GB"/>
              </w:rPr>
            </w:pPr>
            <w:r w:rsidRPr="007D31DA">
              <w:rPr>
                <w:rFonts w:ascii="Calibri" w:eastAsia="Times New Roman" w:hAnsi="Calibri" w:cs="Calibri"/>
                <w:color w:val="000000"/>
                <w:lang w:eastAsia="en-GB"/>
              </w:rPr>
              <w:t>3757 (27.4)</w:t>
            </w:r>
          </w:p>
        </w:tc>
        <w:tc>
          <w:tcPr>
            <w:tcW w:w="2700" w:type="dxa"/>
            <w:tcBorders>
              <w:top w:val="nil"/>
              <w:left w:val="nil"/>
              <w:bottom w:val="single" w:sz="4" w:space="0" w:color="auto"/>
              <w:right w:val="nil"/>
            </w:tcBorders>
            <w:shd w:val="clear" w:color="auto" w:fill="auto"/>
            <w:noWrap/>
            <w:vAlign w:val="bottom"/>
            <w:hideMark/>
          </w:tcPr>
          <w:p w14:paraId="3B398022" w14:textId="77777777" w:rsidR="007D31DA" w:rsidRPr="007D31DA" w:rsidRDefault="007D31DA" w:rsidP="007D31DA">
            <w:pPr>
              <w:spacing w:after="0" w:line="240" w:lineRule="auto"/>
              <w:rPr>
                <w:rFonts w:ascii="Calibri" w:eastAsia="Times New Roman" w:hAnsi="Calibri" w:cs="Calibri"/>
                <w:color w:val="000000"/>
                <w:lang w:eastAsia="en-GB"/>
              </w:rPr>
            </w:pPr>
            <w:r w:rsidRPr="007D31DA">
              <w:rPr>
                <w:rFonts w:ascii="Calibri" w:eastAsia="Times New Roman" w:hAnsi="Calibri" w:cs="Calibri"/>
                <w:color w:val="000000"/>
                <w:lang w:eastAsia="en-GB"/>
              </w:rPr>
              <w:t>4570 (14.0)</w:t>
            </w:r>
          </w:p>
        </w:tc>
      </w:tr>
    </w:tbl>
    <w:p w14:paraId="54C89321" w14:textId="77777777" w:rsidR="00356213" w:rsidRDefault="00356213">
      <w:pPr>
        <w:rPr>
          <w:b/>
        </w:rPr>
      </w:pPr>
    </w:p>
    <w:p w14:paraId="7D0FB2C2" w14:textId="354DC433" w:rsidR="00356213" w:rsidRDefault="00356213">
      <w:pPr>
        <w:rPr>
          <w:b/>
        </w:rPr>
      </w:pPr>
    </w:p>
    <w:p w14:paraId="036CB8BD" w14:textId="63BB784C" w:rsidR="00A320F4" w:rsidRDefault="00A320F4">
      <w:pPr>
        <w:rPr>
          <w:b/>
        </w:rPr>
      </w:pPr>
    </w:p>
    <w:p w14:paraId="2A02F478" w14:textId="638294C9" w:rsidR="00A320F4" w:rsidRDefault="00A320F4">
      <w:pPr>
        <w:rPr>
          <w:b/>
        </w:rPr>
      </w:pPr>
    </w:p>
    <w:p w14:paraId="2392C81A" w14:textId="272BE506" w:rsidR="00A320F4" w:rsidRDefault="00A320F4">
      <w:pPr>
        <w:rPr>
          <w:b/>
        </w:rPr>
      </w:pPr>
    </w:p>
    <w:p w14:paraId="59FDD49F" w14:textId="24665BEE" w:rsidR="00A320F4" w:rsidRDefault="00A320F4">
      <w:pPr>
        <w:rPr>
          <w:b/>
        </w:rPr>
      </w:pPr>
    </w:p>
    <w:p w14:paraId="05E17389" w14:textId="0A58E899" w:rsidR="00A320F4" w:rsidRDefault="00A320F4">
      <w:pPr>
        <w:rPr>
          <w:b/>
        </w:rPr>
      </w:pPr>
    </w:p>
    <w:p w14:paraId="0FDFD907" w14:textId="5075ACF3" w:rsidR="00A320F4" w:rsidRDefault="00A320F4">
      <w:pPr>
        <w:rPr>
          <w:b/>
        </w:rPr>
      </w:pPr>
    </w:p>
    <w:p w14:paraId="4D78D552" w14:textId="36A18318" w:rsidR="00A320F4" w:rsidRDefault="00A320F4">
      <w:pPr>
        <w:rPr>
          <w:b/>
        </w:rPr>
      </w:pPr>
    </w:p>
    <w:p w14:paraId="6D2F137C" w14:textId="4F1C76CA" w:rsidR="00A320F4" w:rsidRDefault="00A320F4">
      <w:pPr>
        <w:rPr>
          <w:b/>
        </w:rPr>
      </w:pPr>
    </w:p>
    <w:p w14:paraId="1205F5BB" w14:textId="3CD28991" w:rsidR="00A320F4" w:rsidRDefault="00A320F4">
      <w:pPr>
        <w:rPr>
          <w:b/>
        </w:rPr>
      </w:pPr>
    </w:p>
    <w:p w14:paraId="73F4620E" w14:textId="253ED092" w:rsidR="00A320F4" w:rsidRDefault="00A320F4">
      <w:pPr>
        <w:rPr>
          <w:b/>
        </w:rPr>
      </w:pPr>
    </w:p>
    <w:p w14:paraId="75D425A3" w14:textId="77777777" w:rsidR="00A320F4" w:rsidRDefault="00A320F4">
      <w:pPr>
        <w:rPr>
          <w:b/>
        </w:rPr>
      </w:pPr>
    </w:p>
    <w:p w14:paraId="06DE086C" w14:textId="7A586951" w:rsidR="00647430" w:rsidRDefault="00AA07A4">
      <w:r w:rsidRPr="00AA07A4">
        <w:rPr>
          <w:b/>
        </w:rPr>
        <w:lastRenderedPageBreak/>
        <w:t xml:space="preserve">Supplementary Table </w:t>
      </w:r>
      <w:r w:rsidR="00C309ED">
        <w:rPr>
          <w:b/>
        </w:rPr>
        <w:t>5</w:t>
      </w:r>
      <w:r w:rsidRPr="00AA07A4">
        <w:rPr>
          <w:b/>
        </w:rPr>
        <w:t xml:space="preserve">. </w:t>
      </w:r>
      <w:proofErr w:type="spellStart"/>
      <w:r w:rsidR="000122F2">
        <w:t>Subh</w:t>
      </w:r>
      <w:r w:rsidRPr="00AA07A4">
        <w:t>azard</w:t>
      </w:r>
      <w:proofErr w:type="spellEnd"/>
      <w:r w:rsidRPr="00AA07A4">
        <w:t xml:space="preserve"> ratio for T</w:t>
      </w:r>
      <w:r w:rsidR="00250CA9">
        <w:t xml:space="preserve">HA and TKA by frailty category </w:t>
      </w:r>
      <w:r w:rsidRPr="00AA07A4">
        <w:t>among people who had BMI recorded</w:t>
      </w:r>
    </w:p>
    <w:tbl>
      <w:tblPr>
        <w:tblW w:w="0" w:type="auto"/>
        <w:tblLook w:val="04A0" w:firstRow="1" w:lastRow="0" w:firstColumn="1" w:lastColumn="0" w:noHBand="0" w:noVBand="1"/>
      </w:tblPr>
      <w:tblGrid>
        <w:gridCol w:w="1684"/>
        <w:gridCol w:w="1674"/>
        <w:gridCol w:w="1674"/>
        <w:gridCol w:w="1674"/>
      </w:tblGrid>
      <w:tr w:rsidR="009B3FAF" w:rsidRPr="009B3FAF" w14:paraId="51AD8405" w14:textId="77777777" w:rsidTr="004A1994">
        <w:trPr>
          <w:trHeight w:val="300"/>
        </w:trPr>
        <w:tc>
          <w:tcPr>
            <w:tcW w:w="0" w:type="auto"/>
            <w:tcBorders>
              <w:top w:val="single" w:sz="4" w:space="0" w:color="auto"/>
              <w:left w:val="nil"/>
              <w:bottom w:val="nil"/>
              <w:right w:val="nil"/>
            </w:tcBorders>
            <w:shd w:val="clear" w:color="auto" w:fill="auto"/>
            <w:noWrap/>
            <w:vAlign w:val="bottom"/>
            <w:hideMark/>
          </w:tcPr>
          <w:p w14:paraId="539604B7"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 </w:t>
            </w:r>
          </w:p>
        </w:tc>
        <w:tc>
          <w:tcPr>
            <w:tcW w:w="0" w:type="auto"/>
            <w:gridSpan w:val="3"/>
            <w:tcBorders>
              <w:top w:val="single" w:sz="4" w:space="0" w:color="auto"/>
              <w:left w:val="nil"/>
              <w:bottom w:val="nil"/>
              <w:right w:val="nil"/>
            </w:tcBorders>
            <w:shd w:val="clear" w:color="auto" w:fill="auto"/>
            <w:noWrap/>
            <w:vAlign w:val="bottom"/>
            <w:hideMark/>
          </w:tcPr>
          <w:p w14:paraId="3D3FBFCA" w14:textId="77777777" w:rsidR="009B3FAF" w:rsidRPr="009B3FAF" w:rsidRDefault="009B3FAF" w:rsidP="009B3FAF">
            <w:pPr>
              <w:spacing w:after="0" w:line="240" w:lineRule="auto"/>
              <w:jc w:val="center"/>
              <w:rPr>
                <w:rFonts w:ascii="Calibri" w:eastAsia="Times New Roman" w:hAnsi="Calibri" w:cs="Calibri"/>
                <w:color w:val="000000"/>
                <w:lang w:eastAsia="en-GB"/>
              </w:rPr>
            </w:pPr>
            <w:proofErr w:type="spellStart"/>
            <w:r w:rsidRPr="009B3FAF">
              <w:rPr>
                <w:rFonts w:ascii="Calibri" w:eastAsia="Times New Roman" w:hAnsi="Calibri" w:cs="Calibri"/>
                <w:color w:val="000000"/>
                <w:lang w:eastAsia="en-GB"/>
              </w:rPr>
              <w:t>Subhazard</w:t>
            </w:r>
            <w:proofErr w:type="spellEnd"/>
            <w:r w:rsidRPr="009B3FAF">
              <w:rPr>
                <w:rFonts w:ascii="Calibri" w:eastAsia="Times New Roman" w:hAnsi="Calibri" w:cs="Calibri"/>
                <w:color w:val="000000"/>
                <w:lang w:eastAsia="en-GB"/>
              </w:rPr>
              <w:t xml:space="preserve"> ratio (95% CI)</w:t>
            </w:r>
          </w:p>
        </w:tc>
      </w:tr>
      <w:tr w:rsidR="009B3FAF" w:rsidRPr="009B3FAF" w14:paraId="2BF3A588" w14:textId="77777777" w:rsidTr="004A1994">
        <w:trPr>
          <w:trHeight w:val="300"/>
        </w:trPr>
        <w:tc>
          <w:tcPr>
            <w:tcW w:w="0" w:type="auto"/>
            <w:tcBorders>
              <w:top w:val="nil"/>
              <w:left w:val="nil"/>
              <w:bottom w:val="single" w:sz="4" w:space="0" w:color="auto"/>
              <w:right w:val="nil"/>
            </w:tcBorders>
            <w:shd w:val="clear" w:color="auto" w:fill="auto"/>
            <w:noWrap/>
            <w:vAlign w:val="bottom"/>
            <w:hideMark/>
          </w:tcPr>
          <w:p w14:paraId="08AE9347"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Frailty category</w:t>
            </w:r>
          </w:p>
        </w:tc>
        <w:tc>
          <w:tcPr>
            <w:tcW w:w="0" w:type="auto"/>
            <w:tcBorders>
              <w:top w:val="nil"/>
              <w:left w:val="nil"/>
              <w:bottom w:val="single" w:sz="4" w:space="0" w:color="auto"/>
              <w:right w:val="nil"/>
            </w:tcBorders>
            <w:shd w:val="clear" w:color="auto" w:fill="auto"/>
            <w:noWrap/>
            <w:vAlign w:val="bottom"/>
            <w:hideMark/>
          </w:tcPr>
          <w:p w14:paraId="2C54CE01"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Model 1</w:t>
            </w:r>
          </w:p>
        </w:tc>
        <w:tc>
          <w:tcPr>
            <w:tcW w:w="0" w:type="auto"/>
            <w:tcBorders>
              <w:top w:val="nil"/>
              <w:left w:val="nil"/>
              <w:bottom w:val="single" w:sz="4" w:space="0" w:color="auto"/>
              <w:right w:val="nil"/>
            </w:tcBorders>
            <w:shd w:val="clear" w:color="auto" w:fill="auto"/>
            <w:noWrap/>
            <w:vAlign w:val="bottom"/>
            <w:hideMark/>
          </w:tcPr>
          <w:p w14:paraId="4C6FD394"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Model 2</w:t>
            </w:r>
          </w:p>
        </w:tc>
        <w:tc>
          <w:tcPr>
            <w:tcW w:w="0" w:type="auto"/>
            <w:tcBorders>
              <w:top w:val="nil"/>
              <w:left w:val="nil"/>
              <w:bottom w:val="single" w:sz="4" w:space="0" w:color="auto"/>
              <w:right w:val="nil"/>
            </w:tcBorders>
            <w:shd w:val="clear" w:color="auto" w:fill="auto"/>
            <w:noWrap/>
            <w:vAlign w:val="bottom"/>
            <w:hideMark/>
          </w:tcPr>
          <w:p w14:paraId="7914BF16"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Model 3</w:t>
            </w:r>
          </w:p>
        </w:tc>
      </w:tr>
      <w:tr w:rsidR="009B3FAF" w:rsidRPr="009B3FAF" w14:paraId="041D2135" w14:textId="77777777" w:rsidTr="004A1994">
        <w:trPr>
          <w:trHeight w:val="300"/>
        </w:trPr>
        <w:tc>
          <w:tcPr>
            <w:tcW w:w="0" w:type="auto"/>
            <w:tcBorders>
              <w:top w:val="nil"/>
              <w:left w:val="nil"/>
              <w:bottom w:val="nil"/>
              <w:right w:val="nil"/>
            </w:tcBorders>
            <w:shd w:val="clear" w:color="auto" w:fill="auto"/>
            <w:noWrap/>
            <w:vAlign w:val="bottom"/>
            <w:hideMark/>
          </w:tcPr>
          <w:p w14:paraId="3D2213AB" w14:textId="77777777" w:rsidR="009B3FAF" w:rsidRPr="009B3FAF" w:rsidRDefault="009B3FAF" w:rsidP="009B3FAF">
            <w:pPr>
              <w:spacing w:after="0" w:line="240" w:lineRule="auto"/>
              <w:rPr>
                <w:rFonts w:ascii="Calibri" w:eastAsia="Times New Roman" w:hAnsi="Calibri" w:cs="Calibri"/>
                <w:color w:val="000000"/>
                <w:lang w:eastAsia="en-GB"/>
              </w:rPr>
            </w:pPr>
          </w:p>
        </w:tc>
        <w:tc>
          <w:tcPr>
            <w:tcW w:w="0" w:type="auto"/>
            <w:gridSpan w:val="3"/>
            <w:tcBorders>
              <w:top w:val="single" w:sz="4" w:space="0" w:color="auto"/>
              <w:left w:val="nil"/>
              <w:bottom w:val="nil"/>
              <w:right w:val="nil"/>
            </w:tcBorders>
            <w:shd w:val="clear" w:color="auto" w:fill="auto"/>
            <w:noWrap/>
            <w:vAlign w:val="bottom"/>
            <w:hideMark/>
          </w:tcPr>
          <w:p w14:paraId="5F5968FA" w14:textId="77777777" w:rsidR="009B3FAF" w:rsidRPr="009B3FAF" w:rsidRDefault="009B3FAF" w:rsidP="009B3FAF">
            <w:pPr>
              <w:spacing w:after="0" w:line="240" w:lineRule="auto"/>
              <w:jc w:val="center"/>
              <w:rPr>
                <w:rFonts w:ascii="Calibri" w:eastAsia="Times New Roman" w:hAnsi="Calibri" w:cs="Calibri"/>
                <w:i/>
                <w:iCs/>
                <w:color w:val="000000"/>
                <w:lang w:eastAsia="en-GB"/>
              </w:rPr>
            </w:pPr>
            <w:r w:rsidRPr="009B3FAF">
              <w:rPr>
                <w:rFonts w:ascii="Calibri" w:eastAsia="Times New Roman" w:hAnsi="Calibri" w:cs="Calibri"/>
                <w:i/>
                <w:iCs/>
                <w:color w:val="000000"/>
                <w:lang w:eastAsia="en-GB"/>
              </w:rPr>
              <w:t>THA</w:t>
            </w:r>
          </w:p>
        </w:tc>
      </w:tr>
      <w:tr w:rsidR="009B3FAF" w:rsidRPr="009B3FAF" w14:paraId="5D497617" w14:textId="77777777" w:rsidTr="004A1994">
        <w:trPr>
          <w:trHeight w:val="300"/>
        </w:trPr>
        <w:tc>
          <w:tcPr>
            <w:tcW w:w="0" w:type="auto"/>
            <w:tcBorders>
              <w:top w:val="nil"/>
              <w:left w:val="nil"/>
              <w:bottom w:val="nil"/>
              <w:right w:val="nil"/>
            </w:tcBorders>
            <w:shd w:val="clear" w:color="auto" w:fill="auto"/>
            <w:noWrap/>
            <w:vAlign w:val="bottom"/>
            <w:hideMark/>
          </w:tcPr>
          <w:p w14:paraId="6C8F8E52"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Fit</w:t>
            </w:r>
          </w:p>
        </w:tc>
        <w:tc>
          <w:tcPr>
            <w:tcW w:w="0" w:type="auto"/>
            <w:gridSpan w:val="3"/>
            <w:tcBorders>
              <w:top w:val="nil"/>
              <w:left w:val="nil"/>
              <w:bottom w:val="nil"/>
              <w:right w:val="nil"/>
            </w:tcBorders>
            <w:shd w:val="clear" w:color="auto" w:fill="auto"/>
            <w:noWrap/>
            <w:vAlign w:val="bottom"/>
            <w:hideMark/>
          </w:tcPr>
          <w:p w14:paraId="5A53D619" w14:textId="77777777" w:rsidR="009B3FAF" w:rsidRPr="009B3FAF" w:rsidRDefault="009B3FAF" w:rsidP="009B3FAF">
            <w:pPr>
              <w:spacing w:after="0" w:line="240" w:lineRule="auto"/>
              <w:jc w:val="center"/>
              <w:rPr>
                <w:rFonts w:ascii="Calibri" w:eastAsia="Times New Roman" w:hAnsi="Calibri" w:cs="Calibri"/>
                <w:color w:val="000000"/>
                <w:lang w:eastAsia="en-GB"/>
              </w:rPr>
            </w:pPr>
            <w:r w:rsidRPr="009B3FAF">
              <w:rPr>
                <w:rFonts w:ascii="Calibri" w:eastAsia="Times New Roman" w:hAnsi="Calibri" w:cs="Calibri"/>
                <w:color w:val="000000"/>
                <w:lang w:eastAsia="en-GB"/>
              </w:rPr>
              <w:t>Reference</w:t>
            </w:r>
          </w:p>
        </w:tc>
      </w:tr>
      <w:tr w:rsidR="009B3FAF" w:rsidRPr="009B3FAF" w14:paraId="3CAB7692" w14:textId="77777777" w:rsidTr="004A1994">
        <w:trPr>
          <w:trHeight w:val="300"/>
        </w:trPr>
        <w:tc>
          <w:tcPr>
            <w:tcW w:w="0" w:type="auto"/>
            <w:tcBorders>
              <w:top w:val="nil"/>
              <w:left w:val="nil"/>
              <w:bottom w:val="nil"/>
              <w:right w:val="nil"/>
            </w:tcBorders>
            <w:shd w:val="clear" w:color="auto" w:fill="auto"/>
            <w:noWrap/>
            <w:vAlign w:val="bottom"/>
            <w:hideMark/>
          </w:tcPr>
          <w:p w14:paraId="6644379B"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Mild frailty</w:t>
            </w:r>
          </w:p>
        </w:tc>
        <w:tc>
          <w:tcPr>
            <w:tcW w:w="0" w:type="auto"/>
            <w:tcBorders>
              <w:top w:val="nil"/>
              <w:left w:val="nil"/>
              <w:bottom w:val="nil"/>
              <w:right w:val="nil"/>
            </w:tcBorders>
            <w:shd w:val="clear" w:color="000000" w:fill="FFFFFF"/>
            <w:noWrap/>
            <w:vAlign w:val="bottom"/>
            <w:hideMark/>
          </w:tcPr>
          <w:p w14:paraId="62161AAF"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0.79 (0.76, 0.82)</w:t>
            </w:r>
          </w:p>
        </w:tc>
        <w:tc>
          <w:tcPr>
            <w:tcW w:w="0" w:type="auto"/>
            <w:tcBorders>
              <w:top w:val="nil"/>
              <w:left w:val="nil"/>
              <w:bottom w:val="nil"/>
              <w:right w:val="nil"/>
            </w:tcBorders>
            <w:shd w:val="clear" w:color="000000" w:fill="FFFFFF"/>
            <w:noWrap/>
            <w:vAlign w:val="bottom"/>
            <w:hideMark/>
          </w:tcPr>
          <w:p w14:paraId="050AA290"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0.80 (0.76, 0.83)</w:t>
            </w:r>
          </w:p>
        </w:tc>
        <w:tc>
          <w:tcPr>
            <w:tcW w:w="0" w:type="auto"/>
            <w:tcBorders>
              <w:top w:val="nil"/>
              <w:left w:val="nil"/>
              <w:bottom w:val="nil"/>
              <w:right w:val="nil"/>
            </w:tcBorders>
            <w:shd w:val="clear" w:color="000000" w:fill="FFFFFF"/>
            <w:noWrap/>
            <w:vAlign w:val="bottom"/>
            <w:hideMark/>
          </w:tcPr>
          <w:p w14:paraId="040B32E0"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0.79 (0.76, 0.83)</w:t>
            </w:r>
          </w:p>
        </w:tc>
      </w:tr>
      <w:tr w:rsidR="009B3FAF" w:rsidRPr="009B3FAF" w14:paraId="40CA9830" w14:textId="77777777" w:rsidTr="004A1994">
        <w:trPr>
          <w:trHeight w:val="300"/>
        </w:trPr>
        <w:tc>
          <w:tcPr>
            <w:tcW w:w="0" w:type="auto"/>
            <w:tcBorders>
              <w:top w:val="nil"/>
              <w:left w:val="nil"/>
              <w:bottom w:val="nil"/>
              <w:right w:val="nil"/>
            </w:tcBorders>
            <w:shd w:val="clear" w:color="auto" w:fill="auto"/>
            <w:noWrap/>
            <w:vAlign w:val="bottom"/>
            <w:hideMark/>
          </w:tcPr>
          <w:p w14:paraId="18F0858D"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Moderate frailty</w:t>
            </w:r>
          </w:p>
        </w:tc>
        <w:tc>
          <w:tcPr>
            <w:tcW w:w="0" w:type="auto"/>
            <w:tcBorders>
              <w:top w:val="nil"/>
              <w:left w:val="nil"/>
              <w:bottom w:val="nil"/>
              <w:right w:val="nil"/>
            </w:tcBorders>
            <w:shd w:val="clear" w:color="000000" w:fill="FFFFFF"/>
            <w:noWrap/>
            <w:vAlign w:val="bottom"/>
            <w:hideMark/>
          </w:tcPr>
          <w:p w14:paraId="5E4022C6"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0.58 (0.55, 0.61)</w:t>
            </w:r>
          </w:p>
        </w:tc>
        <w:tc>
          <w:tcPr>
            <w:tcW w:w="0" w:type="auto"/>
            <w:tcBorders>
              <w:top w:val="nil"/>
              <w:left w:val="nil"/>
              <w:bottom w:val="nil"/>
              <w:right w:val="nil"/>
            </w:tcBorders>
            <w:shd w:val="clear" w:color="000000" w:fill="FFFFFF"/>
            <w:noWrap/>
            <w:vAlign w:val="bottom"/>
            <w:hideMark/>
          </w:tcPr>
          <w:p w14:paraId="5D82FABE"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0.59 (0.56, 0.63)</w:t>
            </w:r>
          </w:p>
        </w:tc>
        <w:tc>
          <w:tcPr>
            <w:tcW w:w="0" w:type="auto"/>
            <w:tcBorders>
              <w:top w:val="nil"/>
              <w:left w:val="nil"/>
              <w:bottom w:val="nil"/>
              <w:right w:val="nil"/>
            </w:tcBorders>
            <w:shd w:val="clear" w:color="000000" w:fill="FFFFFF"/>
            <w:noWrap/>
            <w:vAlign w:val="bottom"/>
            <w:hideMark/>
          </w:tcPr>
          <w:p w14:paraId="04DA2BAF"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0.59 (0.56, 0.62)</w:t>
            </w:r>
          </w:p>
        </w:tc>
      </w:tr>
      <w:tr w:rsidR="009B3FAF" w:rsidRPr="009B3FAF" w14:paraId="66457FF5" w14:textId="77777777" w:rsidTr="004A1994">
        <w:trPr>
          <w:trHeight w:val="300"/>
        </w:trPr>
        <w:tc>
          <w:tcPr>
            <w:tcW w:w="0" w:type="auto"/>
            <w:tcBorders>
              <w:top w:val="nil"/>
              <w:left w:val="nil"/>
              <w:bottom w:val="nil"/>
              <w:right w:val="nil"/>
            </w:tcBorders>
            <w:shd w:val="clear" w:color="auto" w:fill="auto"/>
            <w:noWrap/>
            <w:vAlign w:val="bottom"/>
            <w:hideMark/>
          </w:tcPr>
          <w:p w14:paraId="373D4B72"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Severe frailty</w:t>
            </w:r>
          </w:p>
        </w:tc>
        <w:tc>
          <w:tcPr>
            <w:tcW w:w="0" w:type="auto"/>
            <w:tcBorders>
              <w:top w:val="nil"/>
              <w:left w:val="nil"/>
              <w:bottom w:val="nil"/>
              <w:right w:val="nil"/>
            </w:tcBorders>
            <w:shd w:val="clear" w:color="000000" w:fill="FFFFFF"/>
            <w:noWrap/>
            <w:vAlign w:val="bottom"/>
            <w:hideMark/>
          </w:tcPr>
          <w:p w14:paraId="45841E5E"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0.39 (0.35, 0.43)</w:t>
            </w:r>
          </w:p>
        </w:tc>
        <w:tc>
          <w:tcPr>
            <w:tcW w:w="0" w:type="auto"/>
            <w:tcBorders>
              <w:top w:val="nil"/>
              <w:left w:val="nil"/>
              <w:bottom w:val="nil"/>
              <w:right w:val="nil"/>
            </w:tcBorders>
            <w:shd w:val="clear" w:color="000000" w:fill="FFFFFF"/>
            <w:noWrap/>
            <w:vAlign w:val="bottom"/>
            <w:hideMark/>
          </w:tcPr>
          <w:p w14:paraId="788DE0B3"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0.40 (0.37, 0.44)</w:t>
            </w:r>
          </w:p>
        </w:tc>
        <w:tc>
          <w:tcPr>
            <w:tcW w:w="0" w:type="auto"/>
            <w:tcBorders>
              <w:top w:val="nil"/>
              <w:left w:val="nil"/>
              <w:bottom w:val="nil"/>
              <w:right w:val="nil"/>
            </w:tcBorders>
            <w:shd w:val="clear" w:color="000000" w:fill="FFFFFF"/>
            <w:noWrap/>
            <w:vAlign w:val="bottom"/>
            <w:hideMark/>
          </w:tcPr>
          <w:p w14:paraId="75F22A16"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0.40 (0.36, 0.44)</w:t>
            </w:r>
          </w:p>
        </w:tc>
      </w:tr>
      <w:tr w:rsidR="009B3FAF" w:rsidRPr="009B3FAF" w14:paraId="3378F5F1" w14:textId="77777777" w:rsidTr="004A1994">
        <w:trPr>
          <w:trHeight w:val="300"/>
        </w:trPr>
        <w:tc>
          <w:tcPr>
            <w:tcW w:w="0" w:type="auto"/>
            <w:tcBorders>
              <w:top w:val="nil"/>
              <w:left w:val="nil"/>
              <w:bottom w:val="nil"/>
              <w:right w:val="nil"/>
            </w:tcBorders>
            <w:shd w:val="clear" w:color="auto" w:fill="auto"/>
            <w:noWrap/>
            <w:vAlign w:val="bottom"/>
            <w:hideMark/>
          </w:tcPr>
          <w:p w14:paraId="134ABE7C" w14:textId="77777777" w:rsidR="009B3FAF" w:rsidRPr="009B3FAF" w:rsidRDefault="009B3FAF" w:rsidP="009B3FAF">
            <w:pPr>
              <w:spacing w:after="0" w:line="240" w:lineRule="auto"/>
              <w:rPr>
                <w:rFonts w:ascii="Calibri" w:eastAsia="Times New Roman" w:hAnsi="Calibri" w:cs="Calibri"/>
                <w:color w:val="000000"/>
                <w:lang w:eastAsia="en-GB"/>
              </w:rPr>
            </w:pPr>
          </w:p>
        </w:tc>
        <w:tc>
          <w:tcPr>
            <w:tcW w:w="0" w:type="auto"/>
            <w:gridSpan w:val="3"/>
            <w:tcBorders>
              <w:top w:val="nil"/>
              <w:left w:val="nil"/>
              <w:bottom w:val="nil"/>
              <w:right w:val="nil"/>
            </w:tcBorders>
            <w:shd w:val="clear" w:color="000000" w:fill="FFFFFF"/>
            <w:noWrap/>
            <w:vAlign w:val="bottom"/>
            <w:hideMark/>
          </w:tcPr>
          <w:p w14:paraId="357A64C7" w14:textId="77777777" w:rsidR="009B3FAF" w:rsidRPr="009B3FAF" w:rsidRDefault="009B3FAF" w:rsidP="009B3FAF">
            <w:pPr>
              <w:spacing w:after="0" w:line="240" w:lineRule="auto"/>
              <w:jc w:val="center"/>
              <w:rPr>
                <w:rFonts w:ascii="Calibri" w:eastAsia="Times New Roman" w:hAnsi="Calibri" w:cs="Calibri"/>
                <w:i/>
                <w:iCs/>
                <w:color w:val="000000"/>
                <w:lang w:eastAsia="en-GB"/>
              </w:rPr>
            </w:pPr>
            <w:r w:rsidRPr="009B3FAF">
              <w:rPr>
                <w:rFonts w:ascii="Calibri" w:eastAsia="Times New Roman" w:hAnsi="Calibri" w:cs="Calibri"/>
                <w:i/>
                <w:iCs/>
                <w:color w:val="000000"/>
                <w:lang w:eastAsia="en-GB"/>
              </w:rPr>
              <w:t>TKA</w:t>
            </w:r>
          </w:p>
        </w:tc>
      </w:tr>
      <w:tr w:rsidR="009B3FAF" w:rsidRPr="009B3FAF" w14:paraId="532030B0" w14:textId="77777777" w:rsidTr="004A1994">
        <w:trPr>
          <w:trHeight w:val="300"/>
        </w:trPr>
        <w:tc>
          <w:tcPr>
            <w:tcW w:w="0" w:type="auto"/>
            <w:tcBorders>
              <w:top w:val="nil"/>
              <w:left w:val="nil"/>
              <w:bottom w:val="nil"/>
              <w:right w:val="nil"/>
            </w:tcBorders>
            <w:shd w:val="clear" w:color="auto" w:fill="auto"/>
            <w:noWrap/>
            <w:vAlign w:val="bottom"/>
            <w:hideMark/>
          </w:tcPr>
          <w:p w14:paraId="427FFB9D"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Fit</w:t>
            </w:r>
          </w:p>
        </w:tc>
        <w:tc>
          <w:tcPr>
            <w:tcW w:w="0" w:type="auto"/>
            <w:gridSpan w:val="3"/>
            <w:tcBorders>
              <w:top w:val="nil"/>
              <w:left w:val="nil"/>
              <w:bottom w:val="nil"/>
              <w:right w:val="nil"/>
            </w:tcBorders>
            <w:shd w:val="clear" w:color="000000" w:fill="FFFFFF"/>
            <w:noWrap/>
            <w:vAlign w:val="bottom"/>
            <w:hideMark/>
          </w:tcPr>
          <w:p w14:paraId="42E48070" w14:textId="77777777" w:rsidR="009B3FAF" w:rsidRPr="009B3FAF" w:rsidRDefault="009B3FAF" w:rsidP="009B3FAF">
            <w:pPr>
              <w:spacing w:after="0" w:line="240" w:lineRule="auto"/>
              <w:jc w:val="center"/>
              <w:rPr>
                <w:rFonts w:ascii="Calibri" w:eastAsia="Times New Roman" w:hAnsi="Calibri" w:cs="Calibri"/>
                <w:color w:val="000000"/>
                <w:lang w:eastAsia="en-GB"/>
              </w:rPr>
            </w:pPr>
            <w:r w:rsidRPr="009B3FAF">
              <w:rPr>
                <w:rFonts w:ascii="Calibri" w:eastAsia="Times New Roman" w:hAnsi="Calibri" w:cs="Calibri"/>
                <w:color w:val="000000"/>
                <w:lang w:eastAsia="en-GB"/>
              </w:rPr>
              <w:t>Reference</w:t>
            </w:r>
          </w:p>
        </w:tc>
      </w:tr>
      <w:tr w:rsidR="009B3FAF" w:rsidRPr="009B3FAF" w14:paraId="1DB8754E" w14:textId="77777777" w:rsidTr="004A1994">
        <w:trPr>
          <w:trHeight w:val="300"/>
        </w:trPr>
        <w:tc>
          <w:tcPr>
            <w:tcW w:w="0" w:type="auto"/>
            <w:tcBorders>
              <w:top w:val="nil"/>
              <w:left w:val="nil"/>
              <w:bottom w:val="nil"/>
              <w:right w:val="nil"/>
            </w:tcBorders>
            <w:shd w:val="clear" w:color="auto" w:fill="auto"/>
            <w:noWrap/>
            <w:vAlign w:val="bottom"/>
            <w:hideMark/>
          </w:tcPr>
          <w:p w14:paraId="14F8AE46"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Mild frailty</w:t>
            </w:r>
          </w:p>
        </w:tc>
        <w:tc>
          <w:tcPr>
            <w:tcW w:w="0" w:type="auto"/>
            <w:tcBorders>
              <w:top w:val="nil"/>
              <w:left w:val="nil"/>
              <w:bottom w:val="nil"/>
              <w:right w:val="nil"/>
            </w:tcBorders>
            <w:shd w:val="clear" w:color="000000" w:fill="FFFFFF"/>
            <w:noWrap/>
            <w:vAlign w:val="bottom"/>
            <w:hideMark/>
          </w:tcPr>
          <w:p w14:paraId="23428135"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0.95 (0.91, 0.99)</w:t>
            </w:r>
          </w:p>
        </w:tc>
        <w:tc>
          <w:tcPr>
            <w:tcW w:w="0" w:type="auto"/>
            <w:tcBorders>
              <w:top w:val="nil"/>
              <w:left w:val="nil"/>
              <w:bottom w:val="nil"/>
              <w:right w:val="nil"/>
            </w:tcBorders>
            <w:shd w:val="clear" w:color="000000" w:fill="FFFFFF"/>
            <w:noWrap/>
            <w:vAlign w:val="bottom"/>
            <w:hideMark/>
          </w:tcPr>
          <w:p w14:paraId="4963968F"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0.96 (0.93, 1.00)</w:t>
            </w:r>
          </w:p>
        </w:tc>
        <w:tc>
          <w:tcPr>
            <w:tcW w:w="0" w:type="auto"/>
            <w:tcBorders>
              <w:top w:val="nil"/>
              <w:left w:val="nil"/>
              <w:bottom w:val="nil"/>
              <w:right w:val="nil"/>
            </w:tcBorders>
            <w:shd w:val="clear" w:color="000000" w:fill="FFFFFF"/>
            <w:noWrap/>
            <w:vAlign w:val="bottom"/>
            <w:hideMark/>
          </w:tcPr>
          <w:p w14:paraId="0C93D0A8"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0.94 (0.91, 0.98)</w:t>
            </w:r>
          </w:p>
        </w:tc>
      </w:tr>
      <w:tr w:rsidR="009B3FAF" w:rsidRPr="009B3FAF" w14:paraId="67A84F5E" w14:textId="77777777" w:rsidTr="004A1994">
        <w:trPr>
          <w:trHeight w:val="300"/>
        </w:trPr>
        <w:tc>
          <w:tcPr>
            <w:tcW w:w="0" w:type="auto"/>
            <w:tcBorders>
              <w:top w:val="nil"/>
              <w:left w:val="nil"/>
              <w:bottom w:val="nil"/>
              <w:right w:val="nil"/>
            </w:tcBorders>
            <w:shd w:val="clear" w:color="auto" w:fill="auto"/>
            <w:noWrap/>
            <w:vAlign w:val="bottom"/>
            <w:hideMark/>
          </w:tcPr>
          <w:p w14:paraId="4878F49F"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Moderate frailty</w:t>
            </w:r>
          </w:p>
        </w:tc>
        <w:tc>
          <w:tcPr>
            <w:tcW w:w="0" w:type="auto"/>
            <w:tcBorders>
              <w:top w:val="nil"/>
              <w:left w:val="nil"/>
              <w:bottom w:val="nil"/>
              <w:right w:val="nil"/>
            </w:tcBorders>
            <w:shd w:val="clear" w:color="000000" w:fill="FFFFFF"/>
            <w:noWrap/>
            <w:vAlign w:val="bottom"/>
            <w:hideMark/>
          </w:tcPr>
          <w:p w14:paraId="634D55F2"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0.75 (0.71, 0.79)</w:t>
            </w:r>
          </w:p>
        </w:tc>
        <w:tc>
          <w:tcPr>
            <w:tcW w:w="0" w:type="auto"/>
            <w:tcBorders>
              <w:top w:val="nil"/>
              <w:left w:val="nil"/>
              <w:bottom w:val="nil"/>
              <w:right w:val="nil"/>
            </w:tcBorders>
            <w:shd w:val="clear" w:color="000000" w:fill="FFFFFF"/>
            <w:noWrap/>
            <w:vAlign w:val="bottom"/>
            <w:hideMark/>
          </w:tcPr>
          <w:p w14:paraId="28E70B1E"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0.77 (0.73, 0.81)</w:t>
            </w:r>
          </w:p>
        </w:tc>
        <w:tc>
          <w:tcPr>
            <w:tcW w:w="0" w:type="auto"/>
            <w:tcBorders>
              <w:top w:val="nil"/>
              <w:left w:val="nil"/>
              <w:bottom w:val="nil"/>
              <w:right w:val="nil"/>
            </w:tcBorders>
            <w:shd w:val="clear" w:color="000000" w:fill="FFFFFF"/>
            <w:noWrap/>
            <w:vAlign w:val="bottom"/>
            <w:hideMark/>
          </w:tcPr>
          <w:p w14:paraId="42A24E72"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0.74 (0.71, 0.78)</w:t>
            </w:r>
          </w:p>
        </w:tc>
      </w:tr>
      <w:tr w:rsidR="009B3FAF" w:rsidRPr="009B3FAF" w14:paraId="281B168D" w14:textId="77777777" w:rsidTr="004A1994">
        <w:trPr>
          <w:trHeight w:val="300"/>
        </w:trPr>
        <w:tc>
          <w:tcPr>
            <w:tcW w:w="0" w:type="auto"/>
            <w:tcBorders>
              <w:top w:val="nil"/>
              <w:left w:val="nil"/>
              <w:bottom w:val="single" w:sz="4" w:space="0" w:color="auto"/>
              <w:right w:val="nil"/>
            </w:tcBorders>
            <w:shd w:val="clear" w:color="auto" w:fill="auto"/>
            <w:noWrap/>
            <w:vAlign w:val="bottom"/>
            <w:hideMark/>
          </w:tcPr>
          <w:p w14:paraId="3EF9AED4"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Severe frailty</w:t>
            </w:r>
          </w:p>
        </w:tc>
        <w:tc>
          <w:tcPr>
            <w:tcW w:w="0" w:type="auto"/>
            <w:tcBorders>
              <w:top w:val="nil"/>
              <w:left w:val="nil"/>
              <w:bottom w:val="single" w:sz="4" w:space="0" w:color="auto"/>
              <w:right w:val="nil"/>
            </w:tcBorders>
            <w:shd w:val="clear" w:color="000000" w:fill="FFFFFF"/>
            <w:noWrap/>
            <w:vAlign w:val="bottom"/>
            <w:hideMark/>
          </w:tcPr>
          <w:p w14:paraId="0BB4C127"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0.49 (0.45, 0.54)</w:t>
            </w:r>
          </w:p>
        </w:tc>
        <w:tc>
          <w:tcPr>
            <w:tcW w:w="0" w:type="auto"/>
            <w:tcBorders>
              <w:top w:val="nil"/>
              <w:left w:val="nil"/>
              <w:bottom w:val="single" w:sz="4" w:space="0" w:color="auto"/>
              <w:right w:val="nil"/>
            </w:tcBorders>
            <w:shd w:val="clear" w:color="000000" w:fill="FFFFFF"/>
            <w:noWrap/>
            <w:vAlign w:val="bottom"/>
            <w:hideMark/>
          </w:tcPr>
          <w:p w14:paraId="3062A93F"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0.51 (0.47, 0.56)</w:t>
            </w:r>
          </w:p>
        </w:tc>
        <w:tc>
          <w:tcPr>
            <w:tcW w:w="0" w:type="auto"/>
            <w:tcBorders>
              <w:top w:val="nil"/>
              <w:left w:val="nil"/>
              <w:bottom w:val="single" w:sz="4" w:space="0" w:color="auto"/>
              <w:right w:val="nil"/>
            </w:tcBorders>
            <w:shd w:val="clear" w:color="000000" w:fill="FFFFFF"/>
            <w:noWrap/>
            <w:vAlign w:val="bottom"/>
            <w:hideMark/>
          </w:tcPr>
          <w:p w14:paraId="54039294"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0.49 (0.45, 0.54)</w:t>
            </w:r>
          </w:p>
        </w:tc>
      </w:tr>
    </w:tbl>
    <w:p w14:paraId="356C2476" w14:textId="16F9CBE4" w:rsidR="009B3FAF" w:rsidRDefault="009B3FAF"/>
    <w:p w14:paraId="080F9FB5" w14:textId="4BA48C61" w:rsidR="00D0276A" w:rsidRPr="00AA07A4" w:rsidRDefault="00D0276A">
      <w:r>
        <w:t>THA: Total hip arthroplasty; TKA: Total knee arthroplasty</w:t>
      </w:r>
    </w:p>
    <w:p w14:paraId="3A583B55" w14:textId="3F577712" w:rsidR="006F74CC" w:rsidRPr="00AA07A4" w:rsidRDefault="00AA07A4" w:rsidP="00AA07A4">
      <w:pPr>
        <w:spacing w:line="240" w:lineRule="auto"/>
        <w:contextualSpacing/>
      </w:pPr>
      <w:r w:rsidRPr="00AA07A4">
        <w:t>Model 1: adjusted for year of OA diagnosis, age at OA diagnosis and sex</w:t>
      </w:r>
    </w:p>
    <w:p w14:paraId="36486421" w14:textId="4DB0C620" w:rsidR="006F74CC" w:rsidRPr="00AA07A4" w:rsidRDefault="00AA07A4" w:rsidP="00AA07A4">
      <w:pPr>
        <w:spacing w:line="240" w:lineRule="auto"/>
        <w:contextualSpacing/>
      </w:pPr>
      <w:r w:rsidRPr="00AA07A4">
        <w:t>Model 2: adjusted for year of OA diagnosis, age at OA diagnosis, sex, and quintile of IMD</w:t>
      </w:r>
    </w:p>
    <w:p w14:paraId="422AB148" w14:textId="5104B220" w:rsidR="006F74CC" w:rsidRPr="00AA07A4" w:rsidRDefault="00AA07A4" w:rsidP="00AA07A4">
      <w:pPr>
        <w:spacing w:line="240" w:lineRule="auto"/>
        <w:contextualSpacing/>
      </w:pPr>
      <w:r w:rsidRPr="00AA07A4">
        <w:t>Model 3: adjusted for year of OA diagnosis, age at OA diagnosis, sex, quintile of IMD, and BMI</w:t>
      </w:r>
    </w:p>
    <w:p w14:paraId="7C35D7EB" w14:textId="5F46D439" w:rsidR="006F74CC" w:rsidRDefault="006F74CC">
      <w:pPr>
        <w:rPr>
          <w:b/>
        </w:rPr>
      </w:pPr>
    </w:p>
    <w:p w14:paraId="3B48882B" w14:textId="77777777" w:rsidR="00250CA9" w:rsidRDefault="00250CA9">
      <w:pPr>
        <w:rPr>
          <w:b/>
        </w:rPr>
      </w:pPr>
    </w:p>
    <w:p w14:paraId="50E8F922" w14:textId="2CCD4D33" w:rsidR="006F74CC" w:rsidRDefault="00250CA9">
      <w:r w:rsidRPr="00250CA9">
        <w:rPr>
          <w:b/>
        </w:rPr>
        <w:t xml:space="preserve">Supplementary Table </w:t>
      </w:r>
      <w:r w:rsidR="00C309ED">
        <w:rPr>
          <w:b/>
        </w:rPr>
        <w:t>6</w:t>
      </w:r>
      <w:r w:rsidRPr="00250CA9">
        <w:rPr>
          <w:b/>
        </w:rPr>
        <w:t xml:space="preserve">. </w:t>
      </w:r>
      <w:proofErr w:type="spellStart"/>
      <w:r w:rsidR="000122F2">
        <w:t>Subh</w:t>
      </w:r>
      <w:r w:rsidRPr="00250CA9">
        <w:t>azard</w:t>
      </w:r>
      <w:proofErr w:type="spellEnd"/>
      <w:r w:rsidRPr="00250CA9">
        <w:t xml:space="preserve"> ratio for T</w:t>
      </w:r>
      <w:r w:rsidR="000122F2">
        <w:t xml:space="preserve">HA and TKA by frailty category </w:t>
      </w:r>
      <w:r w:rsidRPr="00250CA9">
        <w:t>among people who had ethnicity recorded</w:t>
      </w:r>
    </w:p>
    <w:tbl>
      <w:tblPr>
        <w:tblW w:w="0" w:type="auto"/>
        <w:tblLook w:val="04A0" w:firstRow="1" w:lastRow="0" w:firstColumn="1" w:lastColumn="0" w:noHBand="0" w:noVBand="1"/>
      </w:tblPr>
      <w:tblGrid>
        <w:gridCol w:w="1684"/>
        <w:gridCol w:w="1674"/>
        <w:gridCol w:w="1674"/>
        <w:gridCol w:w="1674"/>
      </w:tblGrid>
      <w:tr w:rsidR="009B3FAF" w:rsidRPr="009B3FAF" w14:paraId="18F74937" w14:textId="77777777" w:rsidTr="004A1994">
        <w:trPr>
          <w:trHeight w:val="300"/>
        </w:trPr>
        <w:tc>
          <w:tcPr>
            <w:tcW w:w="0" w:type="auto"/>
            <w:tcBorders>
              <w:top w:val="single" w:sz="4" w:space="0" w:color="auto"/>
              <w:left w:val="nil"/>
              <w:bottom w:val="nil"/>
              <w:right w:val="nil"/>
            </w:tcBorders>
            <w:shd w:val="clear" w:color="auto" w:fill="auto"/>
            <w:noWrap/>
            <w:vAlign w:val="bottom"/>
            <w:hideMark/>
          </w:tcPr>
          <w:p w14:paraId="67A965C6"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 </w:t>
            </w:r>
          </w:p>
        </w:tc>
        <w:tc>
          <w:tcPr>
            <w:tcW w:w="0" w:type="auto"/>
            <w:gridSpan w:val="3"/>
            <w:tcBorders>
              <w:top w:val="single" w:sz="4" w:space="0" w:color="auto"/>
              <w:left w:val="nil"/>
              <w:bottom w:val="nil"/>
              <w:right w:val="nil"/>
            </w:tcBorders>
            <w:shd w:val="clear" w:color="auto" w:fill="auto"/>
            <w:noWrap/>
            <w:vAlign w:val="bottom"/>
            <w:hideMark/>
          </w:tcPr>
          <w:p w14:paraId="68B23DBC" w14:textId="77777777" w:rsidR="009B3FAF" w:rsidRPr="009B3FAF" w:rsidRDefault="009B3FAF" w:rsidP="009B3FAF">
            <w:pPr>
              <w:spacing w:after="0" w:line="240" w:lineRule="auto"/>
              <w:jc w:val="center"/>
              <w:rPr>
                <w:rFonts w:ascii="Calibri" w:eastAsia="Times New Roman" w:hAnsi="Calibri" w:cs="Calibri"/>
                <w:color w:val="000000"/>
                <w:lang w:eastAsia="en-GB"/>
              </w:rPr>
            </w:pPr>
            <w:proofErr w:type="spellStart"/>
            <w:r w:rsidRPr="009B3FAF">
              <w:rPr>
                <w:rFonts w:ascii="Calibri" w:eastAsia="Times New Roman" w:hAnsi="Calibri" w:cs="Calibri"/>
                <w:color w:val="000000"/>
                <w:lang w:eastAsia="en-GB"/>
              </w:rPr>
              <w:t>Subhazard</w:t>
            </w:r>
            <w:proofErr w:type="spellEnd"/>
            <w:r w:rsidRPr="009B3FAF">
              <w:rPr>
                <w:rFonts w:ascii="Calibri" w:eastAsia="Times New Roman" w:hAnsi="Calibri" w:cs="Calibri"/>
                <w:color w:val="000000"/>
                <w:lang w:eastAsia="en-GB"/>
              </w:rPr>
              <w:t xml:space="preserve"> ratio (95% CI)</w:t>
            </w:r>
          </w:p>
        </w:tc>
      </w:tr>
      <w:tr w:rsidR="009B3FAF" w:rsidRPr="009B3FAF" w14:paraId="589D3FD9" w14:textId="77777777" w:rsidTr="004A1994">
        <w:trPr>
          <w:trHeight w:val="300"/>
        </w:trPr>
        <w:tc>
          <w:tcPr>
            <w:tcW w:w="0" w:type="auto"/>
            <w:tcBorders>
              <w:top w:val="nil"/>
              <w:left w:val="nil"/>
              <w:bottom w:val="single" w:sz="4" w:space="0" w:color="auto"/>
              <w:right w:val="nil"/>
            </w:tcBorders>
            <w:shd w:val="clear" w:color="auto" w:fill="auto"/>
            <w:noWrap/>
            <w:vAlign w:val="bottom"/>
            <w:hideMark/>
          </w:tcPr>
          <w:p w14:paraId="61C07661"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Frailty category</w:t>
            </w:r>
          </w:p>
        </w:tc>
        <w:tc>
          <w:tcPr>
            <w:tcW w:w="0" w:type="auto"/>
            <w:tcBorders>
              <w:top w:val="nil"/>
              <w:left w:val="nil"/>
              <w:bottom w:val="single" w:sz="4" w:space="0" w:color="auto"/>
              <w:right w:val="nil"/>
            </w:tcBorders>
            <w:shd w:val="clear" w:color="auto" w:fill="auto"/>
            <w:noWrap/>
            <w:vAlign w:val="bottom"/>
            <w:hideMark/>
          </w:tcPr>
          <w:p w14:paraId="2F8A584E"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Model 1</w:t>
            </w:r>
          </w:p>
        </w:tc>
        <w:tc>
          <w:tcPr>
            <w:tcW w:w="0" w:type="auto"/>
            <w:tcBorders>
              <w:top w:val="nil"/>
              <w:left w:val="nil"/>
              <w:bottom w:val="single" w:sz="4" w:space="0" w:color="auto"/>
              <w:right w:val="nil"/>
            </w:tcBorders>
            <w:shd w:val="clear" w:color="auto" w:fill="auto"/>
            <w:noWrap/>
            <w:vAlign w:val="bottom"/>
            <w:hideMark/>
          </w:tcPr>
          <w:p w14:paraId="696A85D8"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Model 2</w:t>
            </w:r>
          </w:p>
        </w:tc>
        <w:tc>
          <w:tcPr>
            <w:tcW w:w="0" w:type="auto"/>
            <w:tcBorders>
              <w:top w:val="nil"/>
              <w:left w:val="nil"/>
              <w:bottom w:val="single" w:sz="4" w:space="0" w:color="auto"/>
              <w:right w:val="nil"/>
            </w:tcBorders>
            <w:shd w:val="clear" w:color="auto" w:fill="auto"/>
            <w:noWrap/>
            <w:vAlign w:val="bottom"/>
            <w:hideMark/>
          </w:tcPr>
          <w:p w14:paraId="369DA3AF"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Model 3</w:t>
            </w:r>
          </w:p>
        </w:tc>
      </w:tr>
      <w:tr w:rsidR="009B3FAF" w:rsidRPr="009B3FAF" w14:paraId="6FB85314" w14:textId="77777777" w:rsidTr="004A1994">
        <w:trPr>
          <w:trHeight w:val="300"/>
        </w:trPr>
        <w:tc>
          <w:tcPr>
            <w:tcW w:w="0" w:type="auto"/>
            <w:tcBorders>
              <w:top w:val="nil"/>
              <w:left w:val="nil"/>
              <w:bottom w:val="nil"/>
              <w:right w:val="nil"/>
            </w:tcBorders>
            <w:shd w:val="clear" w:color="auto" w:fill="auto"/>
            <w:noWrap/>
            <w:vAlign w:val="bottom"/>
            <w:hideMark/>
          </w:tcPr>
          <w:p w14:paraId="23A7486B" w14:textId="77777777" w:rsidR="009B3FAF" w:rsidRPr="009B3FAF" w:rsidRDefault="009B3FAF" w:rsidP="009B3FAF">
            <w:pPr>
              <w:spacing w:after="0" w:line="240" w:lineRule="auto"/>
              <w:rPr>
                <w:rFonts w:ascii="Calibri" w:eastAsia="Times New Roman" w:hAnsi="Calibri" w:cs="Calibri"/>
                <w:color w:val="000000"/>
                <w:lang w:eastAsia="en-GB"/>
              </w:rPr>
            </w:pPr>
          </w:p>
        </w:tc>
        <w:tc>
          <w:tcPr>
            <w:tcW w:w="0" w:type="auto"/>
            <w:gridSpan w:val="3"/>
            <w:tcBorders>
              <w:top w:val="single" w:sz="4" w:space="0" w:color="auto"/>
              <w:left w:val="nil"/>
              <w:bottom w:val="nil"/>
              <w:right w:val="nil"/>
            </w:tcBorders>
            <w:shd w:val="clear" w:color="auto" w:fill="auto"/>
            <w:noWrap/>
            <w:vAlign w:val="bottom"/>
            <w:hideMark/>
          </w:tcPr>
          <w:p w14:paraId="6391E984" w14:textId="77777777" w:rsidR="009B3FAF" w:rsidRPr="009B3FAF" w:rsidRDefault="009B3FAF" w:rsidP="009B3FAF">
            <w:pPr>
              <w:spacing w:after="0" w:line="240" w:lineRule="auto"/>
              <w:jc w:val="center"/>
              <w:rPr>
                <w:rFonts w:ascii="Calibri" w:eastAsia="Times New Roman" w:hAnsi="Calibri" w:cs="Calibri"/>
                <w:i/>
                <w:iCs/>
                <w:color w:val="000000"/>
                <w:lang w:eastAsia="en-GB"/>
              </w:rPr>
            </w:pPr>
            <w:r w:rsidRPr="009B3FAF">
              <w:rPr>
                <w:rFonts w:ascii="Calibri" w:eastAsia="Times New Roman" w:hAnsi="Calibri" w:cs="Calibri"/>
                <w:i/>
                <w:iCs/>
                <w:color w:val="000000"/>
                <w:lang w:eastAsia="en-GB"/>
              </w:rPr>
              <w:t>THA</w:t>
            </w:r>
          </w:p>
        </w:tc>
      </w:tr>
      <w:tr w:rsidR="009B3FAF" w:rsidRPr="009B3FAF" w14:paraId="764F568F" w14:textId="77777777" w:rsidTr="004A1994">
        <w:trPr>
          <w:trHeight w:val="300"/>
        </w:trPr>
        <w:tc>
          <w:tcPr>
            <w:tcW w:w="0" w:type="auto"/>
            <w:tcBorders>
              <w:top w:val="nil"/>
              <w:left w:val="nil"/>
              <w:bottom w:val="nil"/>
              <w:right w:val="nil"/>
            </w:tcBorders>
            <w:shd w:val="clear" w:color="auto" w:fill="auto"/>
            <w:noWrap/>
            <w:vAlign w:val="bottom"/>
            <w:hideMark/>
          </w:tcPr>
          <w:p w14:paraId="0D581636"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Fit</w:t>
            </w:r>
          </w:p>
        </w:tc>
        <w:tc>
          <w:tcPr>
            <w:tcW w:w="0" w:type="auto"/>
            <w:gridSpan w:val="3"/>
            <w:tcBorders>
              <w:top w:val="nil"/>
              <w:left w:val="nil"/>
              <w:bottom w:val="nil"/>
              <w:right w:val="nil"/>
            </w:tcBorders>
            <w:shd w:val="clear" w:color="auto" w:fill="auto"/>
            <w:noWrap/>
            <w:vAlign w:val="bottom"/>
            <w:hideMark/>
          </w:tcPr>
          <w:p w14:paraId="0758D77C" w14:textId="77777777" w:rsidR="009B3FAF" w:rsidRPr="009B3FAF" w:rsidRDefault="009B3FAF" w:rsidP="009B3FAF">
            <w:pPr>
              <w:spacing w:after="0" w:line="240" w:lineRule="auto"/>
              <w:jc w:val="center"/>
              <w:rPr>
                <w:rFonts w:ascii="Calibri" w:eastAsia="Times New Roman" w:hAnsi="Calibri" w:cs="Calibri"/>
                <w:color w:val="000000"/>
                <w:lang w:eastAsia="en-GB"/>
              </w:rPr>
            </w:pPr>
            <w:r w:rsidRPr="009B3FAF">
              <w:rPr>
                <w:rFonts w:ascii="Calibri" w:eastAsia="Times New Roman" w:hAnsi="Calibri" w:cs="Calibri"/>
                <w:color w:val="000000"/>
                <w:lang w:eastAsia="en-GB"/>
              </w:rPr>
              <w:t>Reference</w:t>
            </w:r>
          </w:p>
        </w:tc>
      </w:tr>
      <w:tr w:rsidR="009B3FAF" w:rsidRPr="009B3FAF" w14:paraId="73369972" w14:textId="77777777" w:rsidTr="004A1994">
        <w:trPr>
          <w:trHeight w:val="300"/>
        </w:trPr>
        <w:tc>
          <w:tcPr>
            <w:tcW w:w="0" w:type="auto"/>
            <w:tcBorders>
              <w:top w:val="nil"/>
              <w:left w:val="nil"/>
              <w:bottom w:val="nil"/>
              <w:right w:val="nil"/>
            </w:tcBorders>
            <w:shd w:val="clear" w:color="auto" w:fill="auto"/>
            <w:noWrap/>
            <w:vAlign w:val="bottom"/>
            <w:hideMark/>
          </w:tcPr>
          <w:p w14:paraId="5CB893B9"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Mild frailty</w:t>
            </w:r>
          </w:p>
        </w:tc>
        <w:tc>
          <w:tcPr>
            <w:tcW w:w="0" w:type="auto"/>
            <w:tcBorders>
              <w:top w:val="nil"/>
              <w:left w:val="nil"/>
              <w:bottom w:val="nil"/>
              <w:right w:val="nil"/>
            </w:tcBorders>
            <w:shd w:val="clear" w:color="000000" w:fill="FFFFFF"/>
            <w:noWrap/>
            <w:vAlign w:val="bottom"/>
            <w:hideMark/>
          </w:tcPr>
          <w:p w14:paraId="30081014"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0.78 (0.76, 0.80)</w:t>
            </w:r>
          </w:p>
        </w:tc>
        <w:tc>
          <w:tcPr>
            <w:tcW w:w="0" w:type="auto"/>
            <w:tcBorders>
              <w:top w:val="nil"/>
              <w:left w:val="nil"/>
              <w:bottom w:val="nil"/>
              <w:right w:val="nil"/>
            </w:tcBorders>
            <w:shd w:val="clear" w:color="000000" w:fill="FFFFFF"/>
            <w:noWrap/>
            <w:vAlign w:val="bottom"/>
            <w:hideMark/>
          </w:tcPr>
          <w:p w14:paraId="405D8A02"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0.78 (0.77, 0.80)</w:t>
            </w:r>
          </w:p>
        </w:tc>
        <w:tc>
          <w:tcPr>
            <w:tcW w:w="0" w:type="auto"/>
            <w:tcBorders>
              <w:top w:val="nil"/>
              <w:left w:val="nil"/>
              <w:bottom w:val="nil"/>
              <w:right w:val="nil"/>
            </w:tcBorders>
            <w:shd w:val="clear" w:color="000000" w:fill="FFFFFF"/>
            <w:noWrap/>
            <w:vAlign w:val="bottom"/>
            <w:hideMark/>
          </w:tcPr>
          <w:p w14:paraId="5F845826"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0.79 (0.77, 0.81)</w:t>
            </w:r>
          </w:p>
        </w:tc>
      </w:tr>
      <w:tr w:rsidR="009B3FAF" w:rsidRPr="009B3FAF" w14:paraId="3E315EBC" w14:textId="77777777" w:rsidTr="004A1994">
        <w:trPr>
          <w:trHeight w:val="300"/>
        </w:trPr>
        <w:tc>
          <w:tcPr>
            <w:tcW w:w="0" w:type="auto"/>
            <w:tcBorders>
              <w:top w:val="nil"/>
              <w:left w:val="nil"/>
              <w:bottom w:val="nil"/>
              <w:right w:val="nil"/>
            </w:tcBorders>
            <w:shd w:val="clear" w:color="auto" w:fill="auto"/>
            <w:noWrap/>
            <w:vAlign w:val="bottom"/>
            <w:hideMark/>
          </w:tcPr>
          <w:p w14:paraId="10A99CFC"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Moderate frailty</w:t>
            </w:r>
          </w:p>
        </w:tc>
        <w:tc>
          <w:tcPr>
            <w:tcW w:w="0" w:type="auto"/>
            <w:tcBorders>
              <w:top w:val="nil"/>
              <w:left w:val="nil"/>
              <w:bottom w:val="nil"/>
              <w:right w:val="nil"/>
            </w:tcBorders>
            <w:shd w:val="clear" w:color="000000" w:fill="FFFFFF"/>
            <w:noWrap/>
            <w:vAlign w:val="bottom"/>
            <w:hideMark/>
          </w:tcPr>
          <w:p w14:paraId="55F818AE"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0.59 (0.56, 0.61)</w:t>
            </w:r>
          </w:p>
        </w:tc>
        <w:tc>
          <w:tcPr>
            <w:tcW w:w="0" w:type="auto"/>
            <w:tcBorders>
              <w:top w:val="nil"/>
              <w:left w:val="nil"/>
              <w:bottom w:val="nil"/>
              <w:right w:val="nil"/>
            </w:tcBorders>
            <w:shd w:val="clear" w:color="000000" w:fill="FFFFFF"/>
            <w:noWrap/>
            <w:vAlign w:val="bottom"/>
            <w:hideMark/>
          </w:tcPr>
          <w:p w14:paraId="29D7C0B3"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0.59 (0.57, 0.62)</w:t>
            </w:r>
          </w:p>
        </w:tc>
        <w:tc>
          <w:tcPr>
            <w:tcW w:w="0" w:type="auto"/>
            <w:tcBorders>
              <w:top w:val="nil"/>
              <w:left w:val="nil"/>
              <w:bottom w:val="nil"/>
              <w:right w:val="nil"/>
            </w:tcBorders>
            <w:shd w:val="clear" w:color="000000" w:fill="FFFFFF"/>
            <w:noWrap/>
            <w:vAlign w:val="bottom"/>
            <w:hideMark/>
          </w:tcPr>
          <w:p w14:paraId="550865AC"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0.60 (0.58, 0.62)</w:t>
            </w:r>
          </w:p>
        </w:tc>
      </w:tr>
      <w:tr w:rsidR="009B3FAF" w:rsidRPr="009B3FAF" w14:paraId="21AADAF8" w14:textId="77777777" w:rsidTr="004A1994">
        <w:trPr>
          <w:trHeight w:val="300"/>
        </w:trPr>
        <w:tc>
          <w:tcPr>
            <w:tcW w:w="0" w:type="auto"/>
            <w:tcBorders>
              <w:top w:val="nil"/>
              <w:left w:val="nil"/>
              <w:bottom w:val="nil"/>
              <w:right w:val="nil"/>
            </w:tcBorders>
            <w:shd w:val="clear" w:color="auto" w:fill="auto"/>
            <w:noWrap/>
            <w:vAlign w:val="bottom"/>
            <w:hideMark/>
          </w:tcPr>
          <w:p w14:paraId="070C37AE"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Severe frailty</w:t>
            </w:r>
          </w:p>
        </w:tc>
        <w:tc>
          <w:tcPr>
            <w:tcW w:w="0" w:type="auto"/>
            <w:tcBorders>
              <w:top w:val="nil"/>
              <w:left w:val="nil"/>
              <w:bottom w:val="nil"/>
              <w:right w:val="nil"/>
            </w:tcBorders>
            <w:shd w:val="clear" w:color="000000" w:fill="FFFFFF"/>
            <w:noWrap/>
            <w:vAlign w:val="bottom"/>
            <w:hideMark/>
          </w:tcPr>
          <w:p w14:paraId="7AC0B878"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0.41 (0.39, 0.44)</w:t>
            </w:r>
          </w:p>
        </w:tc>
        <w:tc>
          <w:tcPr>
            <w:tcW w:w="0" w:type="auto"/>
            <w:tcBorders>
              <w:top w:val="nil"/>
              <w:left w:val="nil"/>
              <w:bottom w:val="nil"/>
              <w:right w:val="nil"/>
            </w:tcBorders>
            <w:shd w:val="clear" w:color="000000" w:fill="FFFFFF"/>
            <w:noWrap/>
            <w:vAlign w:val="bottom"/>
            <w:hideMark/>
          </w:tcPr>
          <w:p w14:paraId="4E71BE84"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0.42 (0.39, 0.46)</w:t>
            </w:r>
          </w:p>
        </w:tc>
        <w:tc>
          <w:tcPr>
            <w:tcW w:w="0" w:type="auto"/>
            <w:tcBorders>
              <w:top w:val="nil"/>
              <w:left w:val="nil"/>
              <w:bottom w:val="nil"/>
              <w:right w:val="nil"/>
            </w:tcBorders>
            <w:shd w:val="clear" w:color="000000" w:fill="FFFFFF"/>
            <w:noWrap/>
            <w:vAlign w:val="bottom"/>
            <w:hideMark/>
          </w:tcPr>
          <w:p w14:paraId="7CA6AF95"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0.43 (0.40, 0.46)</w:t>
            </w:r>
          </w:p>
        </w:tc>
      </w:tr>
      <w:tr w:rsidR="009B3FAF" w:rsidRPr="009B3FAF" w14:paraId="66AA4A95" w14:textId="77777777" w:rsidTr="004A1994">
        <w:trPr>
          <w:trHeight w:val="300"/>
        </w:trPr>
        <w:tc>
          <w:tcPr>
            <w:tcW w:w="0" w:type="auto"/>
            <w:tcBorders>
              <w:top w:val="nil"/>
              <w:left w:val="nil"/>
              <w:bottom w:val="nil"/>
              <w:right w:val="nil"/>
            </w:tcBorders>
            <w:shd w:val="clear" w:color="auto" w:fill="auto"/>
            <w:noWrap/>
            <w:vAlign w:val="bottom"/>
            <w:hideMark/>
          </w:tcPr>
          <w:p w14:paraId="329F2F0A" w14:textId="77777777" w:rsidR="009B3FAF" w:rsidRPr="009B3FAF" w:rsidRDefault="009B3FAF" w:rsidP="009B3FAF">
            <w:pPr>
              <w:spacing w:after="0" w:line="240" w:lineRule="auto"/>
              <w:rPr>
                <w:rFonts w:ascii="Calibri" w:eastAsia="Times New Roman" w:hAnsi="Calibri" w:cs="Calibri"/>
                <w:color w:val="000000"/>
                <w:lang w:eastAsia="en-GB"/>
              </w:rPr>
            </w:pPr>
          </w:p>
        </w:tc>
        <w:tc>
          <w:tcPr>
            <w:tcW w:w="0" w:type="auto"/>
            <w:gridSpan w:val="3"/>
            <w:tcBorders>
              <w:top w:val="nil"/>
              <w:left w:val="nil"/>
              <w:bottom w:val="nil"/>
              <w:right w:val="nil"/>
            </w:tcBorders>
            <w:shd w:val="clear" w:color="000000" w:fill="FFFFFF"/>
            <w:noWrap/>
            <w:vAlign w:val="bottom"/>
            <w:hideMark/>
          </w:tcPr>
          <w:p w14:paraId="1FDC6F65" w14:textId="77777777" w:rsidR="009B3FAF" w:rsidRPr="009B3FAF" w:rsidRDefault="009B3FAF" w:rsidP="009B3FAF">
            <w:pPr>
              <w:spacing w:after="0" w:line="240" w:lineRule="auto"/>
              <w:jc w:val="center"/>
              <w:rPr>
                <w:rFonts w:ascii="Calibri" w:eastAsia="Times New Roman" w:hAnsi="Calibri" w:cs="Calibri"/>
                <w:i/>
                <w:iCs/>
                <w:color w:val="000000"/>
                <w:lang w:eastAsia="en-GB"/>
              </w:rPr>
            </w:pPr>
            <w:r w:rsidRPr="009B3FAF">
              <w:rPr>
                <w:rFonts w:ascii="Calibri" w:eastAsia="Times New Roman" w:hAnsi="Calibri" w:cs="Calibri"/>
                <w:i/>
                <w:iCs/>
                <w:color w:val="000000"/>
                <w:lang w:eastAsia="en-GB"/>
              </w:rPr>
              <w:t>TKA</w:t>
            </w:r>
          </w:p>
        </w:tc>
      </w:tr>
      <w:tr w:rsidR="009B3FAF" w:rsidRPr="009B3FAF" w14:paraId="790E5BDF" w14:textId="77777777" w:rsidTr="004A1994">
        <w:trPr>
          <w:trHeight w:val="300"/>
        </w:trPr>
        <w:tc>
          <w:tcPr>
            <w:tcW w:w="0" w:type="auto"/>
            <w:tcBorders>
              <w:top w:val="nil"/>
              <w:left w:val="nil"/>
              <w:bottom w:val="nil"/>
              <w:right w:val="nil"/>
            </w:tcBorders>
            <w:shd w:val="clear" w:color="auto" w:fill="auto"/>
            <w:noWrap/>
            <w:vAlign w:val="bottom"/>
            <w:hideMark/>
          </w:tcPr>
          <w:p w14:paraId="2DFC2E9D"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Fit</w:t>
            </w:r>
          </w:p>
        </w:tc>
        <w:tc>
          <w:tcPr>
            <w:tcW w:w="0" w:type="auto"/>
            <w:gridSpan w:val="3"/>
            <w:tcBorders>
              <w:top w:val="nil"/>
              <w:left w:val="nil"/>
              <w:bottom w:val="nil"/>
              <w:right w:val="nil"/>
            </w:tcBorders>
            <w:shd w:val="clear" w:color="000000" w:fill="FFFFFF"/>
            <w:noWrap/>
            <w:vAlign w:val="bottom"/>
            <w:hideMark/>
          </w:tcPr>
          <w:p w14:paraId="3E9519DF" w14:textId="77777777" w:rsidR="009B3FAF" w:rsidRPr="009B3FAF" w:rsidRDefault="009B3FAF" w:rsidP="009B3FAF">
            <w:pPr>
              <w:spacing w:after="0" w:line="240" w:lineRule="auto"/>
              <w:jc w:val="center"/>
              <w:rPr>
                <w:rFonts w:ascii="Calibri" w:eastAsia="Times New Roman" w:hAnsi="Calibri" w:cs="Calibri"/>
                <w:color w:val="000000"/>
                <w:lang w:eastAsia="en-GB"/>
              </w:rPr>
            </w:pPr>
            <w:r w:rsidRPr="009B3FAF">
              <w:rPr>
                <w:rFonts w:ascii="Calibri" w:eastAsia="Times New Roman" w:hAnsi="Calibri" w:cs="Calibri"/>
                <w:color w:val="000000"/>
                <w:lang w:eastAsia="en-GB"/>
              </w:rPr>
              <w:t>Reference</w:t>
            </w:r>
          </w:p>
        </w:tc>
      </w:tr>
      <w:tr w:rsidR="009B3FAF" w:rsidRPr="009B3FAF" w14:paraId="0BE29A81" w14:textId="77777777" w:rsidTr="004A1994">
        <w:trPr>
          <w:trHeight w:val="300"/>
        </w:trPr>
        <w:tc>
          <w:tcPr>
            <w:tcW w:w="0" w:type="auto"/>
            <w:tcBorders>
              <w:top w:val="nil"/>
              <w:left w:val="nil"/>
              <w:bottom w:val="nil"/>
              <w:right w:val="nil"/>
            </w:tcBorders>
            <w:shd w:val="clear" w:color="auto" w:fill="auto"/>
            <w:noWrap/>
            <w:vAlign w:val="bottom"/>
            <w:hideMark/>
          </w:tcPr>
          <w:p w14:paraId="36E76E60"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Mild frailty</w:t>
            </w:r>
          </w:p>
        </w:tc>
        <w:tc>
          <w:tcPr>
            <w:tcW w:w="0" w:type="auto"/>
            <w:tcBorders>
              <w:top w:val="nil"/>
              <w:left w:val="nil"/>
              <w:bottom w:val="nil"/>
              <w:right w:val="nil"/>
            </w:tcBorders>
            <w:shd w:val="clear" w:color="000000" w:fill="FFFFFF"/>
            <w:noWrap/>
            <w:vAlign w:val="bottom"/>
            <w:hideMark/>
          </w:tcPr>
          <w:p w14:paraId="67823629"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0.98 (0.95, 1.00)</w:t>
            </w:r>
          </w:p>
        </w:tc>
        <w:tc>
          <w:tcPr>
            <w:tcW w:w="0" w:type="auto"/>
            <w:tcBorders>
              <w:top w:val="nil"/>
              <w:left w:val="nil"/>
              <w:bottom w:val="nil"/>
              <w:right w:val="nil"/>
            </w:tcBorders>
            <w:shd w:val="clear" w:color="000000" w:fill="FFFFFF"/>
            <w:noWrap/>
            <w:vAlign w:val="bottom"/>
            <w:hideMark/>
          </w:tcPr>
          <w:p w14:paraId="0964A235"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0.98 (0.96, 1.01)</w:t>
            </w:r>
          </w:p>
        </w:tc>
        <w:tc>
          <w:tcPr>
            <w:tcW w:w="0" w:type="auto"/>
            <w:tcBorders>
              <w:top w:val="nil"/>
              <w:left w:val="nil"/>
              <w:bottom w:val="nil"/>
              <w:right w:val="nil"/>
            </w:tcBorders>
            <w:shd w:val="clear" w:color="000000" w:fill="FFFFFF"/>
            <w:noWrap/>
            <w:vAlign w:val="bottom"/>
            <w:hideMark/>
          </w:tcPr>
          <w:p w14:paraId="74AF8086"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0.99 (0.97, 1.01)</w:t>
            </w:r>
          </w:p>
        </w:tc>
      </w:tr>
      <w:tr w:rsidR="009B3FAF" w:rsidRPr="009B3FAF" w14:paraId="1A490AF4" w14:textId="77777777" w:rsidTr="004A1994">
        <w:trPr>
          <w:trHeight w:val="300"/>
        </w:trPr>
        <w:tc>
          <w:tcPr>
            <w:tcW w:w="0" w:type="auto"/>
            <w:tcBorders>
              <w:top w:val="nil"/>
              <w:left w:val="nil"/>
              <w:bottom w:val="nil"/>
              <w:right w:val="nil"/>
            </w:tcBorders>
            <w:shd w:val="clear" w:color="auto" w:fill="auto"/>
            <w:noWrap/>
            <w:vAlign w:val="bottom"/>
            <w:hideMark/>
          </w:tcPr>
          <w:p w14:paraId="0F4E0A3A"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Moderate frailty</w:t>
            </w:r>
          </w:p>
        </w:tc>
        <w:tc>
          <w:tcPr>
            <w:tcW w:w="0" w:type="auto"/>
            <w:tcBorders>
              <w:top w:val="nil"/>
              <w:left w:val="nil"/>
              <w:bottom w:val="nil"/>
              <w:right w:val="nil"/>
            </w:tcBorders>
            <w:shd w:val="clear" w:color="000000" w:fill="FFFFFF"/>
            <w:noWrap/>
            <w:vAlign w:val="bottom"/>
            <w:hideMark/>
          </w:tcPr>
          <w:p w14:paraId="3FEB11DC"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0.82 (0.79, 0.85)</w:t>
            </w:r>
          </w:p>
        </w:tc>
        <w:tc>
          <w:tcPr>
            <w:tcW w:w="0" w:type="auto"/>
            <w:tcBorders>
              <w:top w:val="nil"/>
              <w:left w:val="nil"/>
              <w:bottom w:val="nil"/>
              <w:right w:val="nil"/>
            </w:tcBorders>
            <w:shd w:val="clear" w:color="000000" w:fill="FFFFFF"/>
            <w:noWrap/>
            <w:vAlign w:val="bottom"/>
            <w:hideMark/>
          </w:tcPr>
          <w:p w14:paraId="38190701"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0.83 (0.80, 0.86)</w:t>
            </w:r>
          </w:p>
        </w:tc>
        <w:tc>
          <w:tcPr>
            <w:tcW w:w="0" w:type="auto"/>
            <w:tcBorders>
              <w:top w:val="nil"/>
              <w:left w:val="nil"/>
              <w:bottom w:val="nil"/>
              <w:right w:val="nil"/>
            </w:tcBorders>
            <w:shd w:val="clear" w:color="000000" w:fill="FFFFFF"/>
            <w:noWrap/>
            <w:vAlign w:val="bottom"/>
            <w:hideMark/>
          </w:tcPr>
          <w:p w14:paraId="332E8249"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0.84 (0.81, 0.87)</w:t>
            </w:r>
          </w:p>
        </w:tc>
      </w:tr>
      <w:tr w:rsidR="009B3FAF" w:rsidRPr="009B3FAF" w14:paraId="761DF7D5" w14:textId="77777777" w:rsidTr="004A1994">
        <w:trPr>
          <w:trHeight w:val="300"/>
        </w:trPr>
        <w:tc>
          <w:tcPr>
            <w:tcW w:w="0" w:type="auto"/>
            <w:tcBorders>
              <w:top w:val="nil"/>
              <w:left w:val="nil"/>
              <w:bottom w:val="single" w:sz="4" w:space="0" w:color="auto"/>
              <w:right w:val="nil"/>
            </w:tcBorders>
            <w:shd w:val="clear" w:color="auto" w:fill="auto"/>
            <w:noWrap/>
            <w:vAlign w:val="bottom"/>
            <w:hideMark/>
          </w:tcPr>
          <w:p w14:paraId="7F3603B6"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Severe frailty</w:t>
            </w:r>
          </w:p>
        </w:tc>
        <w:tc>
          <w:tcPr>
            <w:tcW w:w="0" w:type="auto"/>
            <w:tcBorders>
              <w:top w:val="nil"/>
              <w:left w:val="nil"/>
              <w:bottom w:val="single" w:sz="4" w:space="0" w:color="auto"/>
              <w:right w:val="nil"/>
            </w:tcBorders>
            <w:shd w:val="clear" w:color="000000" w:fill="FFFFFF"/>
            <w:noWrap/>
            <w:vAlign w:val="bottom"/>
            <w:hideMark/>
          </w:tcPr>
          <w:p w14:paraId="56394B7C"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0.55 (0.51, 0.59)</w:t>
            </w:r>
          </w:p>
        </w:tc>
        <w:tc>
          <w:tcPr>
            <w:tcW w:w="0" w:type="auto"/>
            <w:tcBorders>
              <w:top w:val="nil"/>
              <w:left w:val="nil"/>
              <w:bottom w:val="single" w:sz="4" w:space="0" w:color="auto"/>
              <w:right w:val="nil"/>
            </w:tcBorders>
            <w:shd w:val="clear" w:color="000000" w:fill="FFFFFF"/>
            <w:noWrap/>
            <w:vAlign w:val="bottom"/>
            <w:hideMark/>
          </w:tcPr>
          <w:p w14:paraId="6F11C350"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0.57 (0.52, 0.61)</w:t>
            </w:r>
          </w:p>
        </w:tc>
        <w:tc>
          <w:tcPr>
            <w:tcW w:w="0" w:type="auto"/>
            <w:tcBorders>
              <w:top w:val="nil"/>
              <w:left w:val="nil"/>
              <w:bottom w:val="single" w:sz="4" w:space="0" w:color="auto"/>
              <w:right w:val="nil"/>
            </w:tcBorders>
            <w:shd w:val="clear" w:color="000000" w:fill="FFFFFF"/>
            <w:noWrap/>
            <w:vAlign w:val="bottom"/>
            <w:hideMark/>
          </w:tcPr>
          <w:p w14:paraId="177ECA27" w14:textId="77777777" w:rsidR="009B3FAF" w:rsidRPr="009B3FAF" w:rsidRDefault="009B3FAF" w:rsidP="009B3FAF">
            <w:pPr>
              <w:spacing w:after="0" w:line="240" w:lineRule="auto"/>
              <w:rPr>
                <w:rFonts w:ascii="Calibri" w:eastAsia="Times New Roman" w:hAnsi="Calibri" w:cs="Calibri"/>
                <w:color w:val="000000"/>
                <w:lang w:eastAsia="en-GB"/>
              </w:rPr>
            </w:pPr>
            <w:r w:rsidRPr="009B3FAF">
              <w:rPr>
                <w:rFonts w:ascii="Calibri" w:eastAsia="Times New Roman" w:hAnsi="Calibri" w:cs="Calibri"/>
                <w:color w:val="000000"/>
                <w:lang w:eastAsia="en-GB"/>
              </w:rPr>
              <w:t>0.57 (0.53, 0.62)</w:t>
            </w:r>
          </w:p>
        </w:tc>
      </w:tr>
    </w:tbl>
    <w:p w14:paraId="67F30F75" w14:textId="2AF810E8" w:rsidR="009B3FAF" w:rsidRDefault="009B3FAF"/>
    <w:p w14:paraId="107E431B" w14:textId="0D2502B7" w:rsidR="00250CA9" w:rsidRDefault="00250CA9">
      <w:r w:rsidRPr="00250CA9">
        <w:t>Analysis was restricted to those who have ethnicity recorded: 101,001 people in the hip cohort (96% of the hip cohort) and 206,191 people in the knee cohort (95% of the knee cohort)</w:t>
      </w:r>
      <w:r>
        <w:t>.</w:t>
      </w:r>
    </w:p>
    <w:p w14:paraId="5FE5D921" w14:textId="194F871A" w:rsidR="00250CA9" w:rsidRDefault="00250CA9" w:rsidP="00250CA9">
      <w:pPr>
        <w:spacing w:line="240" w:lineRule="auto"/>
        <w:contextualSpacing/>
      </w:pPr>
      <w:r w:rsidRPr="00250CA9">
        <w:t>Model 1: adjusted for year of OA diagnosis, age at OA diagnosis and sex</w:t>
      </w:r>
    </w:p>
    <w:p w14:paraId="13DBC34C" w14:textId="56B8394F" w:rsidR="00250CA9" w:rsidRPr="00250CA9" w:rsidRDefault="00250CA9" w:rsidP="00250CA9">
      <w:pPr>
        <w:spacing w:line="240" w:lineRule="auto"/>
        <w:contextualSpacing/>
      </w:pPr>
      <w:r w:rsidRPr="00250CA9">
        <w:t>Model 2: adjusted for year of OA diagnosis, age at OA diagnosis, sex, and quintile of IMD</w:t>
      </w:r>
    </w:p>
    <w:p w14:paraId="45019805" w14:textId="5EF74F21" w:rsidR="00947820" w:rsidRDefault="00250CA9" w:rsidP="00250CA9">
      <w:pPr>
        <w:spacing w:line="240" w:lineRule="auto"/>
        <w:contextualSpacing/>
      </w:pPr>
      <w:r w:rsidRPr="00250CA9">
        <w:t>Model 3: adjusted for year of OA diagnosis, age at OA diagnosis, sex, quintile of IMD, and ethnicity</w:t>
      </w:r>
    </w:p>
    <w:p w14:paraId="32A648DD" w14:textId="77777777" w:rsidR="0093692F" w:rsidRDefault="0093692F">
      <w:pPr>
        <w:rPr>
          <w:b/>
        </w:rPr>
      </w:pPr>
    </w:p>
    <w:p w14:paraId="0DEE63AA" w14:textId="0CE46FEB" w:rsidR="00250CA9" w:rsidRDefault="00250CA9">
      <w:r w:rsidRPr="00250CA9">
        <w:rPr>
          <w:b/>
        </w:rPr>
        <w:lastRenderedPageBreak/>
        <w:t xml:space="preserve">Supplementary Table </w:t>
      </w:r>
      <w:r w:rsidR="00C309ED">
        <w:rPr>
          <w:b/>
        </w:rPr>
        <w:t>7</w:t>
      </w:r>
      <w:r w:rsidRPr="00250CA9">
        <w:rPr>
          <w:b/>
        </w:rPr>
        <w:t>.</w:t>
      </w:r>
      <w:r w:rsidRPr="00250CA9">
        <w:t xml:space="preserve"> </w:t>
      </w:r>
      <w:proofErr w:type="spellStart"/>
      <w:r w:rsidRPr="00250CA9">
        <w:t>Subhazard</w:t>
      </w:r>
      <w:proofErr w:type="spellEnd"/>
      <w:r w:rsidRPr="00250CA9">
        <w:t xml:space="preserve"> ratio for THA and TKA by quintile of index of multiple deprivation among people who had BMI recorded</w:t>
      </w:r>
    </w:p>
    <w:tbl>
      <w:tblPr>
        <w:tblW w:w="8080" w:type="dxa"/>
        <w:tblLook w:val="04A0" w:firstRow="1" w:lastRow="0" w:firstColumn="1" w:lastColumn="0" w:noHBand="0" w:noVBand="1"/>
      </w:tblPr>
      <w:tblGrid>
        <w:gridCol w:w="2552"/>
        <w:gridCol w:w="1843"/>
        <w:gridCol w:w="1842"/>
        <w:gridCol w:w="1843"/>
      </w:tblGrid>
      <w:tr w:rsidR="001052CA" w:rsidRPr="001052CA" w14:paraId="57EAD11E" w14:textId="77777777" w:rsidTr="004A1994">
        <w:trPr>
          <w:trHeight w:val="300"/>
        </w:trPr>
        <w:tc>
          <w:tcPr>
            <w:tcW w:w="2552" w:type="dxa"/>
            <w:tcBorders>
              <w:top w:val="single" w:sz="4" w:space="0" w:color="auto"/>
              <w:left w:val="nil"/>
              <w:bottom w:val="nil"/>
              <w:right w:val="nil"/>
            </w:tcBorders>
            <w:shd w:val="clear" w:color="auto" w:fill="auto"/>
            <w:noWrap/>
            <w:vAlign w:val="bottom"/>
            <w:hideMark/>
          </w:tcPr>
          <w:p w14:paraId="3A0F3ADA"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 </w:t>
            </w:r>
          </w:p>
        </w:tc>
        <w:tc>
          <w:tcPr>
            <w:tcW w:w="5528" w:type="dxa"/>
            <w:gridSpan w:val="3"/>
            <w:tcBorders>
              <w:top w:val="single" w:sz="4" w:space="0" w:color="auto"/>
              <w:left w:val="nil"/>
              <w:bottom w:val="nil"/>
              <w:right w:val="nil"/>
            </w:tcBorders>
            <w:shd w:val="clear" w:color="auto" w:fill="auto"/>
            <w:noWrap/>
            <w:vAlign w:val="bottom"/>
            <w:hideMark/>
          </w:tcPr>
          <w:p w14:paraId="7551A318" w14:textId="77777777" w:rsidR="001052CA" w:rsidRPr="001052CA" w:rsidRDefault="001052CA" w:rsidP="001052CA">
            <w:pPr>
              <w:spacing w:after="0" w:line="240" w:lineRule="auto"/>
              <w:jc w:val="center"/>
              <w:rPr>
                <w:rFonts w:ascii="Calibri" w:eastAsia="Times New Roman" w:hAnsi="Calibri" w:cs="Calibri"/>
                <w:color w:val="000000"/>
                <w:lang w:eastAsia="en-GB"/>
              </w:rPr>
            </w:pPr>
            <w:proofErr w:type="spellStart"/>
            <w:r w:rsidRPr="001052CA">
              <w:rPr>
                <w:rFonts w:ascii="Calibri" w:eastAsia="Times New Roman" w:hAnsi="Calibri" w:cs="Calibri"/>
                <w:color w:val="000000"/>
                <w:lang w:eastAsia="en-GB"/>
              </w:rPr>
              <w:t>Subhazard</w:t>
            </w:r>
            <w:proofErr w:type="spellEnd"/>
            <w:r w:rsidRPr="001052CA">
              <w:rPr>
                <w:rFonts w:ascii="Calibri" w:eastAsia="Times New Roman" w:hAnsi="Calibri" w:cs="Calibri"/>
                <w:color w:val="000000"/>
                <w:lang w:eastAsia="en-GB"/>
              </w:rPr>
              <w:t xml:space="preserve"> ratio (95% CI)</w:t>
            </w:r>
          </w:p>
        </w:tc>
      </w:tr>
      <w:tr w:rsidR="001052CA" w:rsidRPr="001052CA" w14:paraId="7DDCC85C" w14:textId="77777777" w:rsidTr="004A1994">
        <w:trPr>
          <w:trHeight w:val="900"/>
        </w:trPr>
        <w:tc>
          <w:tcPr>
            <w:tcW w:w="2552" w:type="dxa"/>
            <w:tcBorders>
              <w:top w:val="nil"/>
              <w:left w:val="nil"/>
              <w:bottom w:val="single" w:sz="4" w:space="0" w:color="auto"/>
              <w:right w:val="nil"/>
            </w:tcBorders>
            <w:shd w:val="clear" w:color="auto" w:fill="auto"/>
            <w:vAlign w:val="bottom"/>
            <w:hideMark/>
          </w:tcPr>
          <w:p w14:paraId="66656069"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Quintile of index of multiple deprivation</w:t>
            </w:r>
          </w:p>
        </w:tc>
        <w:tc>
          <w:tcPr>
            <w:tcW w:w="1843" w:type="dxa"/>
            <w:tcBorders>
              <w:top w:val="nil"/>
              <w:left w:val="nil"/>
              <w:bottom w:val="single" w:sz="4" w:space="0" w:color="auto"/>
              <w:right w:val="nil"/>
            </w:tcBorders>
            <w:shd w:val="clear" w:color="auto" w:fill="auto"/>
            <w:noWrap/>
            <w:vAlign w:val="bottom"/>
            <w:hideMark/>
          </w:tcPr>
          <w:p w14:paraId="5A30874A"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Model 1</w:t>
            </w:r>
          </w:p>
        </w:tc>
        <w:tc>
          <w:tcPr>
            <w:tcW w:w="1842" w:type="dxa"/>
            <w:tcBorders>
              <w:top w:val="nil"/>
              <w:left w:val="nil"/>
              <w:bottom w:val="single" w:sz="4" w:space="0" w:color="auto"/>
              <w:right w:val="nil"/>
            </w:tcBorders>
            <w:shd w:val="clear" w:color="auto" w:fill="auto"/>
            <w:noWrap/>
            <w:vAlign w:val="bottom"/>
            <w:hideMark/>
          </w:tcPr>
          <w:p w14:paraId="12C31859"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Model 2</w:t>
            </w:r>
          </w:p>
        </w:tc>
        <w:tc>
          <w:tcPr>
            <w:tcW w:w="1843" w:type="dxa"/>
            <w:tcBorders>
              <w:top w:val="nil"/>
              <w:left w:val="nil"/>
              <w:bottom w:val="single" w:sz="4" w:space="0" w:color="auto"/>
              <w:right w:val="nil"/>
            </w:tcBorders>
            <w:shd w:val="clear" w:color="auto" w:fill="auto"/>
            <w:vAlign w:val="bottom"/>
            <w:hideMark/>
          </w:tcPr>
          <w:p w14:paraId="6189C87A"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Model 3</w:t>
            </w:r>
          </w:p>
        </w:tc>
      </w:tr>
      <w:tr w:rsidR="001052CA" w:rsidRPr="001052CA" w14:paraId="06167148" w14:textId="77777777" w:rsidTr="004A1994">
        <w:trPr>
          <w:trHeight w:val="300"/>
        </w:trPr>
        <w:tc>
          <w:tcPr>
            <w:tcW w:w="2552" w:type="dxa"/>
            <w:tcBorders>
              <w:top w:val="nil"/>
              <w:left w:val="nil"/>
              <w:bottom w:val="nil"/>
              <w:right w:val="nil"/>
            </w:tcBorders>
            <w:shd w:val="clear" w:color="auto" w:fill="auto"/>
            <w:vAlign w:val="bottom"/>
            <w:hideMark/>
          </w:tcPr>
          <w:p w14:paraId="19FF5BAC" w14:textId="77777777" w:rsidR="001052CA" w:rsidRPr="001052CA" w:rsidRDefault="001052CA" w:rsidP="001052CA">
            <w:pPr>
              <w:spacing w:after="0" w:line="240" w:lineRule="auto"/>
              <w:rPr>
                <w:rFonts w:ascii="Calibri" w:eastAsia="Times New Roman" w:hAnsi="Calibri" w:cs="Calibri"/>
                <w:color w:val="000000"/>
                <w:lang w:eastAsia="en-GB"/>
              </w:rPr>
            </w:pPr>
          </w:p>
        </w:tc>
        <w:tc>
          <w:tcPr>
            <w:tcW w:w="5528" w:type="dxa"/>
            <w:gridSpan w:val="3"/>
            <w:tcBorders>
              <w:top w:val="single" w:sz="4" w:space="0" w:color="auto"/>
              <w:left w:val="nil"/>
              <w:bottom w:val="nil"/>
              <w:right w:val="nil"/>
            </w:tcBorders>
            <w:shd w:val="clear" w:color="auto" w:fill="auto"/>
            <w:noWrap/>
            <w:vAlign w:val="bottom"/>
            <w:hideMark/>
          </w:tcPr>
          <w:p w14:paraId="746C9ED6" w14:textId="77777777" w:rsidR="001052CA" w:rsidRPr="001052CA" w:rsidRDefault="001052CA" w:rsidP="001052CA">
            <w:pPr>
              <w:spacing w:after="0" w:line="240" w:lineRule="auto"/>
              <w:jc w:val="center"/>
              <w:rPr>
                <w:rFonts w:ascii="Calibri" w:eastAsia="Times New Roman" w:hAnsi="Calibri" w:cs="Calibri"/>
                <w:i/>
                <w:iCs/>
                <w:color w:val="000000"/>
                <w:lang w:eastAsia="en-GB"/>
              </w:rPr>
            </w:pPr>
            <w:r w:rsidRPr="001052CA">
              <w:rPr>
                <w:rFonts w:ascii="Calibri" w:eastAsia="Times New Roman" w:hAnsi="Calibri" w:cs="Calibri"/>
                <w:i/>
                <w:iCs/>
                <w:color w:val="000000"/>
                <w:lang w:eastAsia="en-GB"/>
              </w:rPr>
              <w:t>THA</w:t>
            </w:r>
          </w:p>
        </w:tc>
      </w:tr>
      <w:tr w:rsidR="001052CA" w:rsidRPr="001052CA" w14:paraId="6DCD950F" w14:textId="77777777" w:rsidTr="004A1994">
        <w:trPr>
          <w:trHeight w:val="300"/>
        </w:trPr>
        <w:tc>
          <w:tcPr>
            <w:tcW w:w="2552" w:type="dxa"/>
            <w:tcBorders>
              <w:top w:val="nil"/>
              <w:left w:val="nil"/>
              <w:bottom w:val="nil"/>
              <w:right w:val="nil"/>
            </w:tcBorders>
            <w:shd w:val="clear" w:color="auto" w:fill="auto"/>
            <w:noWrap/>
            <w:vAlign w:val="bottom"/>
            <w:hideMark/>
          </w:tcPr>
          <w:p w14:paraId="26047C3F"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1 (least deprived)</w:t>
            </w:r>
          </w:p>
        </w:tc>
        <w:tc>
          <w:tcPr>
            <w:tcW w:w="5528" w:type="dxa"/>
            <w:gridSpan w:val="3"/>
            <w:tcBorders>
              <w:top w:val="nil"/>
              <w:left w:val="nil"/>
              <w:bottom w:val="nil"/>
              <w:right w:val="nil"/>
            </w:tcBorders>
            <w:shd w:val="clear" w:color="auto" w:fill="auto"/>
            <w:noWrap/>
            <w:vAlign w:val="bottom"/>
            <w:hideMark/>
          </w:tcPr>
          <w:p w14:paraId="151F535B" w14:textId="77777777" w:rsidR="001052CA" w:rsidRPr="001052CA" w:rsidRDefault="001052CA" w:rsidP="001052CA">
            <w:pPr>
              <w:spacing w:after="0" w:line="240" w:lineRule="auto"/>
              <w:jc w:val="center"/>
              <w:rPr>
                <w:rFonts w:ascii="Calibri" w:eastAsia="Times New Roman" w:hAnsi="Calibri" w:cs="Calibri"/>
                <w:color w:val="000000"/>
                <w:lang w:eastAsia="en-GB"/>
              </w:rPr>
            </w:pPr>
            <w:r w:rsidRPr="001052CA">
              <w:rPr>
                <w:rFonts w:ascii="Calibri" w:eastAsia="Times New Roman" w:hAnsi="Calibri" w:cs="Calibri"/>
                <w:color w:val="000000"/>
                <w:lang w:eastAsia="en-GB"/>
              </w:rPr>
              <w:t>Reference</w:t>
            </w:r>
          </w:p>
        </w:tc>
      </w:tr>
      <w:tr w:rsidR="001052CA" w:rsidRPr="001052CA" w14:paraId="59C851C1" w14:textId="77777777" w:rsidTr="001052CA">
        <w:trPr>
          <w:trHeight w:val="300"/>
        </w:trPr>
        <w:tc>
          <w:tcPr>
            <w:tcW w:w="2552" w:type="dxa"/>
            <w:tcBorders>
              <w:top w:val="nil"/>
              <w:left w:val="nil"/>
              <w:bottom w:val="nil"/>
              <w:right w:val="nil"/>
            </w:tcBorders>
            <w:shd w:val="clear" w:color="auto" w:fill="auto"/>
            <w:noWrap/>
            <w:vAlign w:val="bottom"/>
            <w:hideMark/>
          </w:tcPr>
          <w:p w14:paraId="02DC59D6"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2</w:t>
            </w:r>
          </w:p>
        </w:tc>
        <w:tc>
          <w:tcPr>
            <w:tcW w:w="1843" w:type="dxa"/>
            <w:tcBorders>
              <w:top w:val="nil"/>
              <w:left w:val="nil"/>
              <w:bottom w:val="nil"/>
              <w:right w:val="nil"/>
            </w:tcBorders>
            <w:shd w:val="clear" w:color="000000" w:fill="FFFFFF"/>
            <w:noWrap/>
            <w:vAlign w:val="bottom"/>
            <w:hideMark/>
          </w:tcPr>
          <w:p w14:paraId="5A6F241B"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1.00 (0.95, 1.05)</w:t>
            </w:r>
          </w:p>
        </w:tc>
        <w:tc>
          <w:tcPr>
            <w:tcW w:w="1842" w:type="dxa"/>
            <w:tcBorders>
              <w:top w:val="nil"/>
              <w:left w:val="nil"/>
              <w:bottom w:val="nil"/>
              <w:right w:val="nil"/>
            </w:tcBorders>
            <w:shd w:val="clear" w:color="000000" w:fill="FFFFFF"/>
            <w:noWrap/>
            <w:vAlign w:val="bottom"/>
            <w:hideMark/>
          </w:tcPr>
          <w:p w14:paraId="74C916F2"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1.02 (0.97, 1.07)</w:t>
            </w:r>
          </w:p>
        </w:tc>
        <w:tc>
          <w:tcPr>
            <w:tcW w:w="1843" w:type="dxa"/>
            <w:tcBorders>
              <w:top w:val="nil"/>
              <w:left w:val="nil"/>
              <w:bottom w:val="nil"/>
              <w:right w:val="nil"/>
            </w:tcBorders>
            <w:shd w:val="clear" w:color="000000" w:fill="FFFFFF"/>
            <w:noWrap/>
            <w:vAlign w:val="bottom"/>
            <w:hideMark/>
          </w:tcPr>
          <w:p w14:paraId="61822B69"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1.02 (0.97, 1.07)</w:t>
            </w:r>
          </w:p>
        </w:tc>
      </w:tr>
      <w:tr w:rsidR="001052CA" w:rsidRPr="001052CA" w14:paraId="0990E3CF" w14:textId="77777777" w:rsidTr="001052CA">
        <w:trPr>
          <w:trHeight w:val="300"/>
        </w:trPr>
        <w:tc>
          <w:tcPr>
            <w:tcW w:w="2552" w:type="dxa"/>
            <w:tcBorders>
              <w:top w:val="nil"/>
              <w:left w:val="nil"/>
              <w:bottom w:val="nil"/>
              <w:right w:val="nil"/>
            </w:tcBorders>
            <w:shd w:val="clear" w:color="auto" w:fill="auto"/>
            <w:noWrap/>
            <w:vAlign w:val="bottom"/>
            <w:hideMark/>
          </w:tcPr>
          <w:p w14:paraId="74F5478E"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3</w:t>
            </w:r>
          </w:p>
        </w:tc>
        <w:tc>
          <w:tcPr>
            <w:tcW w:w="1843" w:type="dxa"/>
            <w:tcBorders>
              <w:top w:val="nil"/>
              <w:left w:val="nil"/>
              <w:bottom w:val="nil"/>
              <w:right w:val="nil"/>
            </w:tcBorders>
            <w:shd w:val="clear" w:color="000000" w:fill="FFFFFF"/>
            <w:noWrap/>
            <w:vAlign w:val="bottom"/>
            <w:hideMark/>
          </w:tcPr>
          <w:p w14:paraId="00C708C1"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1.00 (0.95, 1.05)</w:t>
            </w:r>
          </w:p>
        </w:tc>
        <w:tc>
          <w:tcPr>
            <w:tcW w:w="1842" w:type="dxa"/>
            <w:tcBorders>
              <w:top w:val="nil"/>
              <w:left w:val="nil"/>
              <w:bottom w:val="nil"/>
              <w:right w:val="nil"/>
            </w:tcBorders>
            <w:shd w:val="clear" w:color="000000" w:fill="FFFFFF"/>
            <w:noWrap/>
            <w:vAlign w:val="bottom"/>
            <w:hideMark/>
          </w:tcPr>
          <w:p w14:paraId="6EA77275"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1.03 (0.98, 1.08)</w:t>
            </w:r>
          </w:p>
        </w:tc>
        <w:tc>
          <w:tcPr>
            <w:tcW w:w="1843" w:type="dxa"/>
            <w:tcBorders>
              <w:top w:val="nil"/>
              <w:left w:val="nil"/>
              <w:bottom w:val="nil"/>
              <w:right w:val="nil"/>
            </w:tcBorders>
            <w:shd w:val="clear" w:color="000000" w:fill="FFFFFF"/>
            <w:noWrap/>
            <w:vAlign w:val="bottom"/>
            <w:hideMark/>
          </w:tcPr>
          <w:p w14:paraId="28DEE200"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1.03 (0.98, 1.08)</w:t>
            </w:r>
          </w:p>
        </w:tc>
      </w:tr>
      <w:tr w:rsidR="001052CA" w:rsidRPr="001052CA" w14:paraId="7945A911" w14:textId="77777777" w:rsidTr="001052CA">
        <w:trPr>
          <w:trHeight w:val="300"/>
        </w:trPr>
        <w:tc>
          <w:tcPr>
            <w:tcW w:w="2552" w:type="dxa"/>
            <w:tcBorders>
              <w:top w:val="nil"/>
              <w:left w:val="nil"/>
              <w:bottom w:val="nil"/>
              <w:right w:val="nil"/>
            </w:tcBorders>
            <w:shd w:val="clear" w:color="auto" w:fill="auto"/>
            <w:noWrap/>
            <w:vAlign w:val="bottom"/>
            <w:hideMark/>
          </w:tcPr>
          <w:p w14:paraId="16802C75"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4</w:t>
            </w:r>
          </w:p>
        </w:tc>
        <w:tc>
          <w:tcPr>
            <w:tcW w:w="1843" w:type="dxa"/>
            <w:tcBorders>
              <w:top w:val="nil"/>
              <w:left w:val="nil"/>
              <w:bottom w:val="nil"/>
              <w:right w:val="nil"/>
            </w:tcBorders>
            <w:shd w:val="clear" w:color="000000" w:fill="FFFFFF"/>
            <w:noWrap/>
            <w:vAlign w:val="bottom"/>
            <w:hideMark/>
          </w:tcPr>
          <w:p w14:paraId="4E363714"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0.87 (0.82, 0.91)</w:t>
            </w:r>
          </w:p>
        </w:tc>
        <w:tc>
          <w:tcPr>
            <w:tcW w:w="1842" w:type="dxa"/>
            <w:tcBorders>
              <w:top w:val="nil"/>
              <w:left w:val="nil"/>
              <w:bottom w:val="nil"/>
              <w:right w:val="nil"/>
            </w:tcBorders>
            <w:shd w:val="clear" w:color="000000" w:fill="FFFFFF"/>
            <w:noWrap/>
            <w:vAlign w:val="bottom"/>
            <w:hideMark/>
          </w:tcPr>
          <w:p w14:paraId="10EBEB69"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0.91 (0.86, 0.96)</w:t>
            </w:r>
          </w:p>
        </w:tc>
        <w:tc>
          <w:tcPr>
            <w:tcW w:w="1843" w:type="dxa"/>
            <w:tcBorders>
              <w:top w:val="nil"/>
              <w:left w:val="nil"/>
              <w:bottom w:val="nil"/>
              <w:right w:val="nil"/>
            </w:tcBorders>
            <w:shd w:val="clear" w:color="000000" w:fill="FFFFFF"/>
            <w:noWrap/>
            <w:vAlign w:val="bottom"/>
            <w:hideMark/>
          </w:tcPr>
          <w:p w14:paraId="45B2D943"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0.91 (0.86, 0.96)</w:t>
            </w:r>
          </w:p>
        </w:tc>
      </w:tr>
      <w:tr w:rsidR="001052CA" w:rsidRPr="001052CA" w14:paraId="194EF7FF" w14:textId="77777777" w:rsidTr="001052CA">
        <w:trPr>
          <w:trHeight w:val="300"/>
        </w:trPr>
        <w:tc>
          <w:tcPr>
            <w:tcW w:w="2552" w:type="dxa"/>
            <w:tcBorders>
              <w:top w:val="nil"/>
              <w:left w:val="nil"/>
              <w:bottom w:val="nil"/>
              <w:right w:val="nil"/>
            </w:tcBorders>
            <w:shd w:val="clear" w:color="auto" w:fill="auto"/>
            <w:noWrap/>
            <w:vAlign w:val="bottom"/>
            <w:hideMark/>
          </w:tcPr>
          <w:p w14:paraId="0073E731"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5 (most deprived)</w:t>
            </w:r>
          </w:p>
        </w:tc>
        <w:tc>
          <w:tcPr>
            <w:tcW w:w="1843" w:type="dxa"/>
            <w:tcBorders>
              <w:top w:val="nil"/>
              <w:left w:val="nil"/>
              <w:bottom w:val="nil"/>
              <w:right w:val="nil"/>
            </w:tcBorders>
            <w:shd w:val="clear" w:color="000000" w:fill="FFFFFF"/>
            <w:noWrap/>
            <w:vAlign w:val="bottom"/>
            <w:hideMark/>
          </w:tcPr>
          <w:p w14:paraId="7978F992"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0.72 (0.68, 0.77)</w:t>
            </w:r>
          </w:p>
        </w:tc>
        <w:tc>
          <w:tcPr>
            <w:tcW w:w="1842" w:type="dxa"/>
            <w:tcBorders>
              <w:top w:val="nil"/>
              <w:left w:val="nil"/>
              <w:bottom w:val="nil"/>
              <w:right w:val="nil"/>
            </w:tcBorders>
            <w:shd w:val="clear" w:color="000000" w:fill="FFFFFF"/>
            <w:noWrap/>
            <w:vAlign w:val="bottom"/>
            <w:hideMark/>
          </w:tcPr>
          <w:p w14:paraId="310B4DC7"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0.79 (0.74, 0.83)</w:t>
            </w:r>
          </w:p>
        </w:tc>
        <w:tc>
          <w:tcPr>
            <w:tcW w:w="1843" w:type="dxa"/>
            <w:tcBorders>
              <w:top w:val="nil"/>
              <w:left w:val="nil"/>
              <w:bottom w:val="nil"/>
              <w:right w:val="nil"/>
            </w:tcBorders>
            <w:shd w:val="clear" w:color="000000" w:fill="FFFFFF"/>
            <w:noWrap/>
            <w:vAlign w:val="bottom"/>
            <w:hideMark/>
          </w:tcPr>
          <w:p w14:paraId="19B3945A"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0.78 (0.74, 0.83)</w:t>
            </w:r>
          </w:p>
        </w:tc>
      </w:tr>
      <w:tr w:rsidR="001052CA" w:rsidRPr="001052CA" w14:paraId="7BF25ACC" w14:textId="77777777" w:rsidTr="004A1994">
        <w:trPr>
          <w:trHeight w:val="300"/>
        </w:trPr>
        <w:tc>
          <w:tcPr>
            <w:tcW w:w="2552" w:type="dxa"/>
            <w:tcBorders>
              <w:top w:val="nil"/>
              <w:left w:val="nil"/>
              <w:bottom w:val="nil"/>
              <w:right w:val="nil"/>
            </w:tcBorders>
            <w:shd w:val="clear" w:color="auto" w:fill="auto"/>
            <w:noWrap/>
            <w:vAlign w:val="bottom"/>
            <w:hideMark/>
          </w:tcPr>
          <w:p w14:paraId="058CA711" w14:textId="77777777" w:rsidR="001052CA" w:rsidRPr="001052CA" w:rsidRDefault="001052CA" w:rsidP="001052CA">
            <w:pPr>
              <w:spacing w:after="0" w:line="240" w:lineRule="auto"/>
              <w:rPr>
                <w:rFonts w:ascii="Calibri" w:eastAsia="Times New Roman" w:hAnsi="Calibri" w:cs="Calibri"/>
                <w:color w:val="000000"/>
                <w:lang w:eastAsia="en-GB"/>
              </w:rPr>
            </w:pPr>
          </w:p>
        </w:tc>
        <w:tc>
          <w:tcPr>
            <w:tcW w:w="5528" w:type="dxa"/>
            <w:gridSpan w:val="3"/>
            <w:tcBorders>
              <w:top w:val="nil"/>
              <w:left w:val="nil"/>
              <w:bottom w:val="nil"/>
              <w:right w:val="nil"/>
            </w:tcBorders>
            <w:shd w:val="clear" w:color="000000" w:fill="FFFFFF"/>
            <w:noWrap/>
            <w:vAlign w:val="bottom"/>
            <w:hideMark/>
          </w:tcPr>
          <w:p w14:paraId="7FF1D7D7" w14:textId="77777777" w:rsidR="001052CA" w:rsidRPr="001052CA" w:rsidRDefault="001052CA" w:rsidP="001052CA">
            <w:pPr>
              <w:spacing w:after="0" w:line="240" w:lineRule="auto"/>
              <w:jc w:val="center"/>
              <w:rPr>
                <w:rFonts w:ascii="Calibri" w:eastAsia="Times New Roman" w:hAnsi="Calibri" w:cs="Calibri"/>
                <w:i/>
                <w:iCs/>
                <w:color w:val="000000"/>
                <w:lang w:eastAsia="en-GB"/>
              </w:rPr>
            </w:pPr>
            <w:r w:rsidRPr="001052CA">
              <w:rPr>
                <w:rFonts w:ascii="Calibri" w:eastAsia="Times New Roman" w:hAnsi="Calibri" w:cs="Calibri"/>
                <w:i/>
                <w:iCs/>
                <w:color w:val="000000"/>
                <w:lang w:eastAsia="en-GB"/>
              </w:rPr>
              <w:t>TKA</w:t>
            </w:r>
          </w:p>
        </w:tc>
      </w:tr>
      <w:tr w:rsidR="001052CA" w:rsidRPr="001052CA" w14:paraId="2934322F" w14:textId="77777777" w:rsidTr="004A1994">
        <w:trPr>
          <w:trHeight w:val="300"/>
        </w:trPr>
        <w:tc>
          <w:tcPr>
            <w:tcW w:w="2552" w:type="dxa"/>
            <w:tcBorders>
              <w:top w:val="nil"/>
              <w:left w:val="nil"/>
              <w:bottom w:val="nil"/>
              <w:right w:val="nil"/>
            </w:tcBorders>
            <w:shd w:val="clear" w:color="auto" w:fill="auto"/>
            <w:noWrap/>
            <w:vAlign w:val="bottom"/>
            <w:hideMark/>
          </w:tcPr>
          <w:p w14:paraId="1B924284"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1 (least deprived)</w:t>
            </w:r>
          </w:p>
        </w:tc>
        <w:tc>
          <w:tcPr>
            <w:tcW w:w="5528" w:type="dxa"/>
            <w:gridSpan w:val="3"/>
            <w:tcBorders>
              <w:top w:val="nil"/>
              <w:left w:val="nil"/>
              <w:bottom w:val="nil"/>
              <w:right w:val="nil"/>
            </w:tcBorders>
            <w:shd w:val="clear" w:color="000000" w:fill="FFFFFF"/>
            <w:noWrap/>
            <w:vAlign w:val="bottom"/>
            <w:hideMark/>
          </w:tcPr>
          <w:p w14:paraId="550E85EA" w14:textId="77777777" w:rsidR="001052CA" w:rsidRPr="001052CA" w:rsidRDefault="001052CA" w:rsidP="001052CA">
            <w:pPr>
              <w:spacing w:after="0" w:line="240" w:lineRule="auto"/>
              <w:jc w:val="center"/>
              <w:rPr>
                <w:rFonts w:ascii="Calibri" w:eastAsia="Times New Roman" w:hAnsi="Calibri" w:cs="Calibri"/>
                <w:color w:val="000000"/>
                <w:lang w:eastAsia="en-GB"/>
              </w:rPr>
            </w:pPr>
            <w:r w:rsidRPr="001052CA">
              <w:rPr>
                <w:rFonts w:ascii="Calibri" w:eastAsia="Times New Roman" w:hAnsi="Calibri" w:cs="Calibri"/>
                <w:color w:val="000000"/>
                <w:lang w:eastAsia="en-GB"/>
              </w:rPr>
              <w:t>Reference</w:t>
            </w:r>
          </w:p>
        </w:tc>
      </w:tr>
      <w:tr w:rsidR="001052CA" w:rsidRPr="001052CA" w14:paraId="29A101F8" w14:textId="77777777" w:rsidTr="001052CA">
        <w:trPr>
          <w:trHeight w:val="300"/>
        </w:trPr>
        <w:tc>
          <w:tcPr>
            <w:tcW w:w="2552" w:type="dxa"/>
            <w:tcBorders>
              <w:top w:val="nil"/>
              <w:left w:val="nil"/>
              <w:bottom w:val="nil"/>
              <w:right w:val="nil"/>
            </w:tcBorders>
            <w:shd w:val="clear" w:color="auto" w:fill="auto"/>
            <w:noWrap/>
            <w:vAlign w:val="bottom"/>
            <w:hideMark/>
          </w:tcPr>
          <w:p w14:paraId="5275F630"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2</w:t>
            </w:r>
          </w:p>
        </w:tc>
        <w:tc>
          <w:tcPr>
            <w:tcW w:w="1843" w:type="dxa"/>
            <w:tcBorders>
              <w:top w:val="nil"/>
              <w:left w:val="nil"/>
              <w:bottom w:val="nil"/>
              <w:right w:val="nil"/>
            </w:tcBorders>
            <w:shd w:val="clear" w:color="000000" w:fill="FFFFFF"/>
            <w:noWrap/>
            <w:vAlign w:val="bottom"/>
            <w:hideMark/>
          </w:tcPr>
          <w:p w14:paraId="1272635C"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0.99 (0.94, 1.04)</w:t>
            </w:r>
          </w:p>
        </w:tc>
        <w:tc>
          <w:tcPr>
            <w:tcW w:w="1842" w:type="dxa"/>
            <w:tcBorders>
              <w:top w:val="nil"/>
              <w:left w:val="nil"/>
              <w:bottom w:val="nil"/>
              <w:right w:val="nil"/>
            </w:tcBorders>
            <w:shd w:val="clear" w:color="000000" w:fill="FFFFFF"/>
            <w:noWrap/>
            <w:vAlign w:val="bottom"/>
            <w:hideMark/>
          </w:tcPr>
          <w:p w14:paraId="495A84AE"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1.00 (0.95, 1.05)</w:t>
            </w:r>
          </w:p>
        </w:tc>
        <w:tc>
          <w:tcPr>
            <w:tcW w:w="1843" w:type="dxa"/>
            <w:tcBorders>
              <w:top w:val="nil"/>
              <w:left w:val="nil"/>
              <w:bottom w:val="nil"/>
              <w:right w:val="nil"/>
            </w:tcBorders>
            <w:shd w:val="clear" w:color="000000" w:fill="FFFFFF"/>
            <w:noWrap/>
            <w:vAlign w:val="bottom"/>
            <w:hideMark/>
          </w:tcPr>
          <w:p w14:paraId="30A0F342"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0.99 (0.95, 1.04)</w:t>
            </w:r>
          </w:p>
        </w:tc>
      </w:tr>
      <w:tr w:rsidR="001052CA" w:rsidRPr="001052CA" w14:paraId="3ED6F80C" w14:textId="77777777" w:rsidTr="001052CA">
        <w:trPr>
          <w:trHeight w:val="300"/>
        </w:trPr>
        <w:tc>
          <w:tcPr>
            <w:tcW w:w="2552" w:type="dxa"/>
            <w:tcBorders>
              <w:top w:val="nil"/>
              <w:left w:val="nil"/>
              <w:bottom w:val="nil"/>
              <w:right w:val="nil"/>
            </w:tcBorders>
            <w:shd w:val="clear" w:color="auto" w:fill="auto"/>
            <w:noWrap/>
            <w:vAlign w:val="bottom"/>
            <w:hideMark/>
          </w:tcPr>
          <w:p w14:paraId="20D55C84"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3</w:t>
            </w:r>
          </w:p>
        </w:tc>
        <w:tc>
          <w:tcPr>
            <w:tcW w:w="1843" w:type="dxa"/>
            <w:tcBorders>
              <w:top w:val="nil"/>
              <w:left w:val="nil"/>
              <w:bottom w:val="nil"/>
              <w:right w:val="nil"/>
            </w:tcBorders>
            <w:shd w:val="clear" w:color="000000" w:fill="FFFFFF"/>
            <w:noWrap/>
            <w:vAlign w:val="bottom"/>
            <w:hideMark/>
          </w:tcPr>
          <w:p w14:paraId="344AEA21"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0.93 (0.89, 0.98)</w:t>
            </w:r>
          </w:p>
        </w:tc>
        <w:tc>
          <w:tcPr>
            <w:tcW w:w="1842" w:type="dxa"/>
            <w:tcBorders>
              <w:top w:val="nil"/>
              <w:left w:val="nil"/>
              <w:bottom w:val="nil"/>
              <w:right w:val="nil"/>
            </w:tcBorders>
            <w:shd w:val="clear" w:color="000000" w:fill="FFFFFF"/>
            <w:noWrap/>
            <w:vAlign w:val="bottom"/>
            <w:hideMark/>
          </w:tcPr>
          <w:p w14:paraId="3904B3FA"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0.95 (0.90, 1.00)</w:t>
            </w:r>
          </w:p>
        </w:tc>
        <w:tc>
          <w:tcPr>
            <w:tcW w:w="1843" w:type="dxa"/>
            <w:tcBorders>
              <w:top w:val="nil"/>
              <w:left w:val="nil"/>
              <w:bottom w:val="nil"/>
              <w:right w:val="nil"/>
            </w:tcBorders>
            <w:shd w:val="clear" w:color="000000" w:fill="FFFFFF"/>
            <w:noWrap/>
            <w:vAlign w:val="bottom"/>
            <w:hideMark/>
          </w:tcPr>
          <w:p w14:paraId="04795C4F"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0.94 (0.89, 0.99)</w:t>
            </w:r>
          </w:p>
        </w:tc>
      </w:tr>
      <w:tr w:rsidR="001052CA" w:rsidRPr="001052CA" w14:paraId="38B97154" w14:textId="77777777" w:rsidTr="001052CA">
        <w:trPr>
          <w:trHeight w:val="300"/>
        </w:trPr>
        <w:tc>
          <w:tcPr>
            <w:tcW w:w="2552" w:type="dxa"/>
            <w:tcBorders>
              <w:top w:val="nil"/>
              <w:left w:val="nil"/>
              <w:bottom w:val="nil"/>
              <w:right w:val="nil"/>
            </w:tcBorders>
            <w:shd w:val="clear" w:color="auto" w:fill="auto"/>
            <w:noWrap/>
            <w:vAlign w:val="bottom"/>
            <w:hideMark/>
          </w:tcPr>
          <w:p w14:paraId="57F6CAC9"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4</w:t>
            </w:r>
          </w:p>
        </w:tc>
        <w:tc>
          <w:tcPr>
            <w:tcW w:w="1843" w:type="dxa"/>
            <w:tcBorders>
              <w:top w:val="nil"/>
              <w:left w:val="nil"/>
              <w:bottom w:val="nil"/>
              <w:right w:val="nil"/>
            </w:tcBorders>
            <w:shd w:val="clear" w:color="000000" w:fill="FFFFFF"/>
            <w:noWrap/>
            <w:vAlign w:val="bottom"/>
            <w:hideMark/>
          </w:tcPr>
          <w:p w14:paraId="31CE6679"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0.84 (0.80, 0.89)</w:t>
            </w:r>
          </w:p>
        </w:tc>
        <w:tc>
          <w:tcPr>
            <w:tcW w:w="1842" w:type="dxa"/>
            <w:tcBorders>
              <w:top w:val="nil"/>
              <w:left w:val="nil"/>
              <w:bottom w:val="nil"/>
              <w:right w:val="nil"/>
            </w:tcBorders>
            <w:shd w:val="clear" w:color="000000" w:fill="FFFFFF"/>
            <w:noWrap/>
            <w:vAlign w:val="bottom"/>
            <w:hideMark/>
          </w:tcPr>
          <w:p w14:paraId="563E078C"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0.87 (0.82, 0.91)</w:t>
            </w:r>
          </w:p>
        </w:tc>
        <w:tc>
          <w:tcPr>
            <w:tcW w:w="1843" w:type="dxa"/>
            <w:tcBorders>
              <w:top w:val="nil"/>
              <w:left w:val="nil"/>
              <w:bottom w:val="nil"/>
              <w:right w:val="nil"/>
            </w:tcBorders>
            <w:shd w:val="clear" w:color="000000" w:fill="FFFFFF"/>
            <w:noWrap/>
            <w:vAlign w:val="bottom"/>
            <w:hideMark/>
          </w:tcPr>
          <w:p w14:paraId="24B46CAA"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0.85 (0.81, 0.90)</w:t>
            </w:r>
          </w:p>
        </w:tc>
      </w:tr>
      <w:tr w:rsidR="001052CA" w:rsidRPr="001052CA" w14:paraId="5836AB72" w14:textId="77777777" w:rsidTr="001052CA">
        <w:trPr>
          <w:trHeight w:val="300"/>
        </w:trPr>
        <w:tc>
          <w:tcPr>
            <w:tcW w:w="2552" w:type="dxa"/>
            <w:tcBorders>
              <w:top w:val="nil"/>
              <w:left w:val="nil"/>
              <w:bottom w:val="single" w:sz="4" w:space="0" w:color="auto"/>
              <w:right w:val="nil"/>
            </w:tcBorders>
            <w:shd w:val="clear" w:color="auto" w:fill="auto"/>
            <w:noWrap/>
            <w:vAlign w:val="bottom"/>
            <w:hideMark/>
          </w:tcPr>
          <w:p w14:paraId="3D3D6681"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5 (most deprived)</w:t>
            </w:r>
          </w:p>
        </w:tc>
        <w:tc>
          <w:tcPr>
            <w:tcW w:w="1843" w:type="dxa"/>
            <w:tcBorders>
              <w:top w:val="nil"/>
              <w:left w:val="nil"/>
              <w:bottom w:val="single" w:sz="4" w:space="0" w:color="auto"/>
              <w:right w:val="nil"/>
            </w:tcBorders>
            <w:shd w:val="clear" w:color="000000" w:fill="FFFFFF"/>
            <w:noWrap/>
            <w:vAlign w:val="bottom"/>
            <w:hideMark/>
          </w:tcPr>
          <w:p w14:paraId="7792252C"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0.74 (0.70, 0.78)</w:t>
            </w:r>
          </w:p>
        </w:tc>
        <w:tc>
          <w:tcPr>
            <w:tcW w:w="1842" w:type="dxa"/>
            <w:tcBorders>
              <w:top w:val="nil"/>
              <w:left w:val="nil"/>
              <w:bottom w:val="single" w:sz="4" w:space="0" w:color="auto"/>
              <w:right w:val="nil"/>
            </w:tcBorders>
            <w:shd w:val="clear" w:color="000000" w:fill="FFFFFF"/>
            <w:noWrap/>
            <w:vAlign w:val="bottom"/>
            <w:hideMark/>
          </w:tcPr>
          <w:p w14:paraId="3CA8FFAC"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0.77 (0.73, 0.82)</w:t>
            </w:r>
          </w:p>
        </w:tc>
        <w:tc>
          <w:tcPr>
            <w:tcW w:w="1843" w:type="dxa"/>
            <w:tcBorders>
              <w:top w:val="nil"/>
              <w:left w:val="nil"/>
              <w:bottom w:val="single" w:sz="4" w:space="0" w:color="auto"/>
              <w:right w:val="nil"/>
            </w:tcBorders>
            <w:shd w:val="clear" w:color="000000" w:fill="FFFFFF"/>
            <w:noWrap/>
            <w:vAlign w:val="bottom"/>
            <w:hideMark/>
          </w:tcPr>
          <w:p w14:paraId="3A653889"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0.76 (0.72, 0.80)</w:t>
            </w:r>
          </w:p>
        </w:tc>
      </w:tr>
    </w:tbl>
    <w:p w14:paraId="16E40FB5" w14:textId="7806A563" w:rsidR="001052CA" w:rsidRDefault="001052CA"/>
    <w:p w14:paraId="3CFA2520" w14:textId="2C6ED23E" w:rsidR="00250CA9" w:rsidRDefault="00250CA9">
      <w:r w:rsidRPr="00250CA9">
        <w:t>Analysis was restricted to those who have BMI recorded: 41,693 people in the hip cohort (40% of the hip cohort) and 87,872 people in the knee cohort (41% of the knee cohort)</w:t>
      </w:r>
    </w:p>
    <w:p w14:paraId="3284514B" w14:textId="24FB5B5B" w:rsidR="00250CA9" w:rsidRDefault="00250CA9" w:rsidP="00250CA9">
      <w:pPr>
        <w:spacing w:line="240" w:lineRule="auto"/>
        <w:contextualSpacing/>
      </w:pPr>
      <w:r w:rsidRPr="00250CA9">
        <w:t>Model 1: adjusted for year of OA diagnosis, age at OA diagnosis and sex</w:t>
      </w:r>
    </w:p>
    <w:p w14:paraId="35A6FCF5" w14:textId="43BF991B" w:rsidR="00250CA9" w:rsidRDefault="00250CA9" w:rsidP="00250CA9">
      <w:pPr>
        <w:spacing w:line="240" w:lineRule="auto"/>
        <w:contextualSpacing/>
      </w:pPr>
      <w:r w:rsidRPr="00250CA9">
        <w:t xml:space="preserve">Model 2: adjusted for year of OA diagnosis, age at OA diagnosis, sex, and </w:t>
      </w:r>
      <w:proofErr w:type="spellStart"/>
      <w:r w:rsidRPr="00250CA9">
        <w:t>eFI</w:t>
      </w:r>
      <w:proofErr w:type="spellEnd"/>
      <w:r w:rsidRPr="00250CA9">
        <w:t xml:space="preserve"> category at time of OA diagnosis</w:t>
      </w:r>
    </w:p>
    <w:p w14:paraId="43885E36" w14:textId="43EB8448" w:rsidR="00250CA9" w:rsidRDefault="00250CA9" w:rsidP="00250CA9">
      <w:pPr>
        <w:spacing w:line="240" w:lineRule="auto"/>
        <w:contextualSpacing/>
      </w:pPr>
      <w:r w:rsidRPr="00250CA9">
        <w:t xml:space="preserve">Model 3: adjusted for year of OA diagnosis, age at OA diagnosis, sex, </w:t>
      </w:r>
      <w:proofErr w:type="spellStart"/>
      <w:r w:rsidRPr="00250CA9">
        <w:t>eFI</w:t>
      </w:r>
      <w:proofErr w:type="spellEnd"/>
      <w:r w:rsidRPr="00250CA9">
        <w:t xml:space="preserve"> category at time of OA diagnosis, and BMI</w:t>
      </w:r>
    </w:p>
    <w:p w14:paraId="3D3EA914" w14:textId="27E945D3" w:rsidR="00250CA9" w:rsidRDefault="00250CA9" w:rsidP="00250CA9">
      <w:pPr>
        <w:spacing w:line="240" w:lineRule="auto"/>
        <w:contextualSpacing/>
      </w:pPr>
    </w:p>
    <w:p w14:paraId="3B287629" w14:textId="1A49D9D0" w:rsidR="00250CA9" w:rsidRDefault="00250CA9" w:rsidP="00250CA9">
      <w:pPr>
        <w:spacing w:line="240" w:lineRule="auto"/>
        <w:contextualSpacing/>
      </w:pPr>
    </w:p>
    <w:p w14:paraId="1E35CF04" w14:textId="115386C0" w:rsidR="00250CA9" w:rsidRDefault="00250CA9" w:rsidP="00250CA9">
      <w:pPr>
        <w:spacing w:line="240" w:lineRule="auto"/>
        <w:contextualSpacing/>
      </w:pPr>
    </w:p>
    <w:p w14:paraId="4C65335D" w14:textId="2B199DAD" w:rsidR="00250CA9" w:rsidRDefault="00250CA9" w:rsidP="00250CA9">
      <w:pPr>
        <w:spacing w:line="240" w:lineRule="auto"/>
        <w:contextualSpacing/>
      </w:pPr>
    </w:p>
    <w:p w14:paraId="10C2BB89" w14:textId="19A12767" w:rsidR="00257D83" w:rsidRDefault="00257D83" w:rsidP="00250CA9">
      <w:pPr>
        <w:spacing w:line="240" w:lineRule="auto"/>
        <w:contextualSpacing/>
      </w:pPr>
    </w:p>
    <w:p w14:paraId="56714979" w14:textId="531C837E" w:rsidR="00257D83" w:rsidRDefault="00257D83" w:rsidP="00250CA9">
      <w:pPr>
        <w:spacing w:line="240" w:lineRule="auto"/>
        <w:contextualSpacing/>
      </w:pPr>
    </w:p>
    <w:p w14:paraId="07ED5F21" w14:textId="38672D1C" w:rsidR="00257D83" w:rsidRDefault="00257D83" w:rsidP="00250CA9">
      <w:pPr>
        <w:spacing w:line="240" w:lineRule="auto"/>
        <w:contextualSpacing/>
      </w:pPr>
    </w:p>
    <w:p w14:paraId="693A66E2" w14:textId="0089D288" w:rsidR="00257D83" w:rsidRDefault="00257D83" w:rsidP="00250CA9">
      <w:pPr>
        <w:spacing w:line="240" w:lineRule="auto"/>
        <w:contextualSpacing/>
      </w:pPr>
    </w:p>
    <w:p w14:paraId="425E6A7F" w14:textId="3B2861BB" w:rsidR="00257D83" w:rsidRDefault="00257D83" w:rsidP="00250CA9">
      <w:pPr>
        <w:spacing w:line="240" w:lineRule="auto"/>
        <w:contextualSpacing/>
      </w:pPr>
    </w:p>
    <w:p w14:paraId="173A0ED7" w14:textId="295801A8" w:rsidR="00257D83" w:rsidRDefault="00257D83" w:rsidP="00250CA9">
      <w:pPr>
        <w:spacing w:line="240" w:lineRule="auto"/>
        <w:contextualSpacing/>
      </w:pPr>
    </w:p>
    <w:p w14:paraId="304462AC" w14:textId="4A8A35C1" w:rsidR="00257D83" w:rsidRDefault="00257D83" w:rsidP="00250CA9">
      <w:pPr>
        <w:spacing w:line="240" w:lineRule="auto"/>
        <w:contextualSpacing/>
      </w:pPr>
    </w:p>
    <w:p w14:paraId="333CFBB7" w14:textId="459163B6" w:rsidR="00257D83" w:rsidRDefault="00257D83" w:rsidP="00250CA9">
      <w:pPr>
        <w:spacing w:line="240" w:lineRule="auto"/>
        <w:contextualSpacing/>
      </w:pPr>
    </w:p>
    <w:p w14:paraId="75AB1AD9" w14:textId="4031FFF3" w:rsidR="00257D83" w:rsidRDefault="00257D83" w:rsidP="00250CA9">
      <w:pPr>
        <w:spacing w:line="240" w:lineRule="auto"/>
        <w:contextualSpacing/>
      </w:pPr>
    </w:p>
    <w:p w14:paraId="5934F6B3" w14:textId="5FE920AB" w:rsidR="00257D83" w:rsidRDefault="00257D83" w:rsidP="00250CA9">
      <w:pPr>
        <w:spacing w:line="240" w:lineRule="auto"/>
        <w:contextualSpacing/>
      </w:pPr>
    </w:p>
    <w:p w14:paraId="0D9732B1" w14:textId="7C80595C" w:rsidR="00257D83" w:rsidRDefault="00257D83" w:rsidP="00250CA9">
      <w:pPr>
        <w:spacing w:line="240" w:lineRule="auto"/>
        <w:contextualSpacing/>
      </w:pPr>
    </w:p>
    <w:p w14:paraId="62F10CF0" w14:textId="548A5064" w:rsidR="00257D83" w:rsidRDefault="00257D83" w:rsidP="00250CA9">
      <w:pPr>
        <w:spacing w:line="240" w:lineRule="auto"/>
        <w:contextualSpacing/>
      </w:pPr>
    </w:p>
    <w:p w14:paraId="593AFA2C" w14:textId="469C4EC3" w:rsidR="00257D83" w:rsidRDefault="00257D83" w:rsidP="00250CA9">
      <w:pPr>
        <w:spacing w:line="240" w:lineRule="auto"/>
        <w:contextualSpacing/>
      </w:pPr>
    </w:p>
    <w:p w14:paraId="75867471" w14:textId="422DF894" w:rsidR="00257D83" w:rsidRDefault="00257D83" w:rsidP="00250CA9">
      <w:pPr>
        <w:spacing w:line="240" w:lineRule="auto"/>
        <w:contextualSpacing/>
      </w:pPr>
    </w:p>
    <w:p w14:paraId="78A62466" w14:textId="18CF46B5" w:rsidR="00257D83" w:rsidRDefault="00257D83" w:rsidP="00250CA9">
      <w:pPr>
        <w:spacing w:line="240" w:lineRule="auto"/>
        <w:contextualSpacing/>
      </w:pPr>
    </w:p>
    <w:p w14:paraId="62D845B9" w14:textId="1DF7BE59" w:rsidR="00257D83" w:rsidRDefault="00257D83" w:rsidP="00250CA9">
      <w:pPr>
        <w:spacing w:line="240" w:lineRule="auto"/>
        <w:contextualSpacing/>
      </w:pPr>
    </w:p>
    <w:p w14:paraId="2FB2C702" w14:textId="59F4B481" w:rsidR="00257D83" w:rsidRDefault="00257D83" w:rsidP="00250CA9">
      <w:pPr>
        <w:spacing w:line="240" w:lineRule="auto"/>
        <w:contextualSpacing/>
      </w:pPr>
    </w:p>
    <w:p w14:paraId="2E0B2DB4" w14:textId="5D18B2A6" w:rsidR="00250CA9" w:rsidRDefault="00250CA9" w:rsidP="00250CA9">
      <w:pPr>
        <w:spacing w:line="240" w:lineRule="auto"/>
        <w:contextualSpacing/>
      </w:pPr>
      <w:r w:rsidRPr="00250CA9">
        <w:rPr>
          <w:b/>
        </w:rPr>
        <w:lastRenderedPageBreak/>
        <w:t xml:space="preserve">Supplementary Table </w:t>
      </w:r>
      <w:r w:rsidR="00C309ED">
        <w:rPr>
          <w:b/>
        </w:rPr>
        <w:t>8</w:t>
      </w:r>
      <w:r w:rsidRPr="00250CA9">
        <w:rPr>
          <w:b/>
        </w:rPr>
        <w:t>.</w:t>
      </w:r>
      <w:r w:rsidRPr="00250CA9">
        <w:t xml:space="preserve"> </w:t>
      </w:r>
      <w:proofErr w:type="spellStart"/>
      <w:r w:rsidRPr="00250CA9">
        <w:t>Subhazard</w:t>
      </w:r>
      <w:proofErr w:type="spellEnd"/>
      <w:r w:rsidRPr="00250CA9">
        <w:t xml:space="preserve"> ratio for THA and TKA by quintile of index of multiple deprivation among people who had ethnicity recorded</w:t>
      </w:r>
    </w:p>
    <w:p w14:paraId="57B9F4D3" w14:textId="765E2783" w:rsidR="00250CA9" w:rsidRDefault="00250CA9" w:rsidP="00250CA9">
      <w:pPr>
        <w:spacing w:line="240" w:lineRule="auto"/>
        <w:contextualSpacing/>
      </w:pPr>
    </w:p>
    <w:tbl>
      <w:tblPr>
        <w:tblW w:w="7655" w:type="dxa"/>
        <w:tblLook w:val="04A0" w:firstRow="1" w:lastRow="0" w:firstColumn="1" w:lastColumn="0" w:noHBand="0" w:noVBand="1"/>
      </w:tblPr>
      <w:tblGrid>
        <w:gridCol w:w="2410"/>
        <w:gridCol w:w="1701"/>
        <w:gridCol w:w="1843"/>
        <w:gridCol w:w="1701"/>
      </w:tblGrid>
      <w:tr w:rsidR="001052CA" w:rsidRPr="001052CA" w14:paraId="6A045A73" w14:textId="77777777" w:rsidTr="004A1994">
        <w:trPr>
          <w:trHeight w:val="300"/>
        </w:trPr>
        <w:tc>
          <w:tcPr>
            <w:tcW w:w="2410" w:type="dxa"/>
            <w:tcBorders>
              <w:top w:val="single" w:sz="4" w:space="0" w:color="auto"/>
              <w:left w:val="nil"/>
              <w:bottom w:val="nil"/>
              <w:right w:val="nil"/>
            </w:tcBorders>
            <w:shd w:val="clear" w:color="auto" w:fill="auto"/>
            <w:noWrap/>
            <w:vAlign w:val="bottom"/>
            <w:hideMark/>
          </w:tcPr>
          <w:p w14:paraId="036B93AA"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 </w:t>
            </w:r>
          </w:p>
        </w:tc>
        <w:tc>
          <w:tcPr>
            <w:tcW w:w="5245" w:type="dxa"/>
            <w:gridSpan w:val="3"/>
            <w:tcBorders>
              <w:top w:val="single" w:sz="4" w:space="0" w:color="auto"/>
              <w:left w:val="nil"/>
              <w:bottom w:val="nil"/>
              <w:right w:val="nil"/>
            </w:tcBorders>
            <w:shd w:val="clear" w:color="auto" w:fill="auto"/>
            <w:noWrap/>
            <w:vAlign w:val="bottom"/>
            <w:hideMark/>
          </w:tcPr>
          <w:p w14:paraId="510C9030" w14:textId="77777777" w:rsidR="001052CA" w:rsidRPr="001052CA" w:rsidRDefault="001052CA" w:rsidP="001052CA">
            <w:pPr>
              <w:spacing w:after="0" w:line="240" w:lineRule="auto"/>
              <w:jc w:val="center"/>
              <w:rPr>
                <w:rFonts w:ascii="Calibri" w:eastAsia="Times New Roman" w:hAnsi="Calibri" w:cs="Calibri"/>
                <w:color w:val="000000"/>
                <w:lang w:eastAsia="en-GB"/>
              </w:rPr>
            </w:pPr>
            <w:proofErr w:type="spellStart"/>
            <w:r w:rsidRPr="001052CA">
              <w:rPr>
                <w:rFonts w:ascii="Calibri" w:eastAsia="Times New Roman" w:hAnsi="Calibri" w:cs="Calibri"/>
                <w:color w:val="000000"/>
                <w:lang w:eastAsia="en-GB"/>
              </w:rPr>
              <w:t>Subhazard</w:t>
            </w:r>
            <w:proofErr w:type="spellEnd"/>
            <w:r w:rsidRPr="001052CA">
              <w:rPr>
                <w:rFonts w:ascii="Calibri" w:eastAsia="Times New Roman" w:hAnsi="Calibri" w:cs="Calibri"/>
                <w:color w:val="000000"/>
                <w:lang w:eastAsia="en-GB"/>
              </w:rPr>
              <w:t xml:space="preserve"> ratio (95% CI)</w:t>
            </w:r>
          </w:p>
        </w:tc>
      </w:tr>
      <w:tr w:rsidR="001052CA" w:rsidRPr="001052CA" w14:paraId="2B49B9C4" w14:textId="77777777" w:rsidTr="004A1994">
        <w:trPr>
          <w:trHeight w:val="900"/>
        </w:trPr>
        <w:tc>
          <w:tcPr>
            <w:tcW w:w="2410" w:type="dxa"/>
            <w:tcBorders>
              <w:top w:val="nil"/>
              <w:left w:val="nil"/>
              <w:bottom w:val="single" w:sz="4" w:space="0" w:color="auto"/>
              <w:right w:val="nil"/>
            </w:tcBorders>
            <w:shd w:val="clear" w:color="auto" w:fill="auto"/>
            <w:vAlign w:val="bottom"/>
            <w:hideMark/>
          </w:tcPr>
          <w:p w14:paraId="440EE5E3"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Quintile of index of multiple deprivation</w:t>
            </w:r>
          </w:p>
        </w:tc>
        <w:tc>
          <w:tcPr>
            <w:tcW w:w="1701" w:type="dxa"/>
            <w:tcBorders>
              <w:top w:val="nil"/>
              <w:left w:val="nil"/>
              <w:bottom w:val="single" w:sz="4" w:space="0" w:color="auto"/>
              <w:right w:val="nil"/>
            </w:tcBorders>
            <w:shd w:val="clear" w:color="auto" w:fill="auto"/>
            <w:noWrap/>
            <w:vAlign w:val="bottom"/>
            <w:hideMark/>
          </w:tcPr>
          <w:p w14:paraId="0A9615D4"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Model 1</w:t>
            </w:r>
          </w:p>
        </w:tc>
        <w:tc>
          <w:tcPr>
            <w:tcW w:w="1843" w:type="dxa"/>
            <w:tcBorders>
              <w:top w:val="nil"/>
              <w:left w:val="nil"/>
              <w:bottom w:val="single" w:sz="4" w:space="0" w:color="auto"/>
              <w:right w:val="nil"/>
            </w:tcBorders>
            <w:shd w:val="clear" w:color="auto" w:fill="auto"/>
            <w:noWrap/>
            <w:vAlign w:val="bottom"/>
            <w:hideMark/>
          </w:tcPr>
          <w:p w14:paraId="3AD009C2"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Model 2</w:t>
            </w:r>
          </w:p>
        </w:tc>
        <w:tc>
          <w:tcPr>
            <w:tcW w:w="1701" w:type="dxa"/>
            <w:tcBorders>
              <w:top w:val="nil"/>
              <w:left w:val="nil"/>
              <w:bottom w:val="single" w:sz="4" w:space="0" w:color="auto"/>
              <w:right w:val="nil"/>
            </w:tcBorders>
            <w:shd w:val="clear" w:color="auto" w:fill="auto"/>
            <w:vAlign w:val="bottom"/>
            <w:hideMark/>
          </w:tcPr>
          <w:p w14:paraId="5A13239A"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Model 3</w:t>
            </w:r>
          </w:p>
        </w:tc>
      </w:tr>
      <w:tr w:rsidR="001052CA" w:rsidRPr="001052CA" w14:paraId="107D344E" w14:textId="77777777" w:rsidTr="004A1994">
        <w:trPr>
          <w:trHeight w:val="300"/>
        </w:trPr>
        <w:tc>
          <w:tcPr>
            <w:tcW w:w="2410" w:type="dxa"/>
            <w:tcBorders>
              <w:top w:val="nil"/>
              <w:left w:val="nil"/>
              <w:bottom w:val="nil"/>
              <w:right w:val="nil"/>
            </w:tcBorders>
            <w:shd w:val="clear" w:color="auto" w:fill="auto"/>
            <w:vAlign w:val="bottom"/>
            <w:hideMark/>
          </w:tcPr>
          <w:p w14:paraId="4668607B" w14:textId="77777777" w:rsidR="001052CA" w:rsidRPr="001052CA" w:rsidRDefault="001052CA" w:rsidP="001052CA">
            <w:pPr>
              <w:spacing w:after="0" w:line="240" w:lineRule="auto"/>
              <w:rPr>
                <w:rFonts w:ascii="Calibri" w:eastAsia="Times New Roman" w:hAnsi="Calibri" w:cs="Calibri"/>
                <w:color w:val="000000"/>
                <w:lang w:eastAsia="en-GB"/>
              </w:rPr>
            </w:pPr>
          </w:p>
        </w:tc>
        <w:tc>
          <w:tcPr>
            <w:tcW w:w="5245" w:type="dxa"/>
            <w:gridSpan w:val="3"/>
            <w:tcBorders>
              <w:top w:val="single" w:sz="4" w:space="0" w:color="auto"/>
              <w:left w:val="nil"/>
              <w:bottom w:val="nil"/>
              <w:right w:val="nil"/>
            </w:tcBorders>
            <w:shd w:val="clear" w:color="auto" w:fill="auto"/>
            <w:noWrap/>
            <w:vAlign w:val="bottom"/>
            <w:hideMark/>
          </w:tcPr>
          <w:p w14:paraId="2D4A2514" w14:textId="77777777" w:rsidR="001052CA" w:rsidRPr="001052CA" w:rsidRDefault="001052CA" w:rsidP="001052CA">
            <w:pPr>
              <w:spacing w:after="0" w:line="240" w:lineRule="auto"/>
              <w:jc w:val="center"/>
              <w:rPr>
                <w:rFonts w:ascii="Calibri" w:eastAsia="Times New Roman" w:hAnsi="Calibri" w:cs="Calibri"/>
                <w:i/>
                <w:iCs/>
                <w:color w:val="000000"/>
                <w:lang w:eastAsia="en-GB"/>
              </w:rPr>
            </w:pPr>
            <w:r w:rsidRPr="001052CA">
              <w:rPr>
                <w:rFonts w:ascii="Calibri" w:eastAsia="Times New Roman" w:hAnsi="Calibri" w:cs="Calibri"/>
                <w:i/>
                <w:iCs/>
                <w:color w:val="000000"/>
                <w:lang w:eastAsia="en-GB"/>
              </w:rPr>
              <w:t>THA</w:t>
            </w:r>
          </w:p>
        </w:tc>
      </w:tr>
      <w:tr w:rsidR="001052CA" w:rsidRPr="001052CA" w14:paraId="23069B20" w14:textId="77777777" w:rsidTr="004A1994">
        <w:trPr>
          <w:trHeight w:val="300"/>
        </w:trPr>
        <w:tc>
          <w:tcPr>
            <w:tcW w:w="2410" w:type="dxa"/>
            <w:tcBorders>
              <w:top w:val="nil"/>
              <w:left w:val="nil"/>
              <w:bottom w:val="nil"/>
              <w:right w:val="nil"/>
            </w:tcBorders>
            <w:shd w:val="clear" w:color="auto" w:fill="auto"/>
            <w:noWrap/>
            <w:vAlign w:val="bottom"/>
            <w:hideMark/>
          </w:tcPr>
          <w:p w14:paraId="2E4C451E"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1 (least deprived)</w:t>
            </w:r>
          </w:p>
        </w:tc>
        <w:tc>
          <w:tcPr>
            <w:tcW w:w="5245" w:type="dxa"/>
            <w:gridSpan w:val="3"/>
            <w:tcBorders>
              <w:top w:val="nil"/>
              <w:left w:val="nil"/>
              <w:bottom w:val="nil"/>
              <w:right w:val="nil"/>
            </w:tcBorders>
            <w:shd w:val="clear" w:color="auto" w:fill="auto"/>
            <w:noWrap/>
            <w:vAlign w:val="bottom"/>
            <w:hideMark/>
          </w:tcPr>
          <w:p w14:paraId="3F044CE4" w14:textId="77777777" w:rsidR="001052CA" w:rsidRPr="001052CA" w:rsidRDefault="001052CA" w:rsidP="001052CA">
            <w:pPr>
              <w:spacing w:after="0" w:line="240" w:lineRule="auto"/>
              <w:jc w:val="center"/>
              <w:rPr>
                <w:rFonts w:ascii="Calibri" w:eastAsia="Times New Roman" w:hAnsi="Calibri" w:cs="Calibri"/>
                <w:color w:val="000000"/>
                <w:lang w:eastAsia="en-GB"/>
              </w:rPr>
            </w:pPr>
            <w:r w:rsidRPr="001052CA">
              <w:rPr>
                <w:rFonts w:ascii="Calibri" w:eastAsia="Times New Roman" w:hAnsi="Calibri" w:cs="Calibri"/>
                <w:color w:val="000000"/>
                <w:lang w:eastAsia="en-GB"/>
              </w:rPr>
              <w:t>Reference</w:t>
            </w:r>
          </w:p>
        </w:tc>
      </w:tr>
      <w:tr w:rsidR="001052CA" w:rsidRPr="001052CA" w14:paraId="5A26F03C" w14:textId="77777777" w:rsidTr="001052CA">
        <w:trPr>
          <w:trHeight w:val="300"/>
        </w:trPr>
        <w:tc>
          <w:tcPr>
            <w:tcW w:w="2410" w:type="dxa"/>
            <w:tcBorders>
              <w:top w:val="nil"/>
              <w:left w:val="nil"/>
              <w:bottom w:val="nil"/>
              <w:right w:val="nil"/>
            </w:tcBorders>
            <w:shd w:val="clear" w:color="auto" w:fill="auto"/>
            <w:noWrap/>
            <w:vAlign w:val="bottom"/>
            <w:hideMark/>
          </w:tcPr>
          <w:p w14:paraId="4F79DB5D"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2</w:t>
            </w:r>
          </w:p>
        </w:tc>
        <w:tc>
          <w:tcPr>
            <w:tcW w:w="1701" w:type="dxa"/>
            <w:tcBorders>
              <w:top w:val="nil"/>
              <w:left w:val="nil"/>
              <w:bottom w:val="nil"/>
              <w:right w:val="nil"/>
            </w:tcBorders>
            <w:shd w:val="clear" w:color="000000" w:fill="FFFFFF"/>
            <w:noWrap/>
            <w:vAlign w:val="bottom"/>
            <w:hideMark/>
          </w:tcPr>
          <w:p w14:paraId="10E1563B"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1.01 (0.98, 1.04)</w:t>
            </w:r>
          </w:p>
        </w:tc>
        <w:tc>
          <w:tcPr>
            <w:tcW w:w="1843" w:type="dxa"/>
            <w:tcBorders>
              <w:top w:val="nil"/>
              <w:left w:val="nil"/>
              <w:bottom w:val="nil"/>
              <w:right w:val="nil"/>
            </w:tcBorders>
            <w:shd w:val="clear" w:color="000000" w:fill="FFFFFF"/>
            <w:noWrap/>
            <w:vAlign w:val="bottom"/>
            <w:hideMark/>
          </w:tcPr>
          <w:p w14:paraId="2FB5C7F0"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1.02 (0.99, 1.05)</w:t>
            </w:r>
          </w:p>
        </w:tc>
        <w:tc>
          <w:tcPr>
            <w:tcW w:w="1701" w:type="dxa"/>
            <w:tcBorders>
              <w:top w:val="nil"/>
              <w:left w:val="nil"/>
              <w:bottom w:val="nil"/>
              <w:right w:val="nil"/>
            </w:tcBorders>
            <w:shd w:val="clear" w:color="000000" w:fill="FFFFFF"/>
            <w:noWrap/>
            <w:vAlign w:val="bottom"/>
            <w:hideMark/>
          </w:tcPr>
          <w:p w14:paraId="6BC405FF"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1.02 (0.99, 1.05)</w:t>
            </w:r>
          </w:p>
        </w:tc>
      </w:tr>
      <w:tr w:rsidR="001052CA" w:rsidRPr="001052CA" w14:paraId="528DC785" w14:textId="77777777" w:rsidTr="001052CA">
        <w:trPr>
          <w:trHeight w:val="300"/>
        </w:trPr>
        <w:tc>
          <w:tcPr>
            <w:tcW w:w="2410" w:type="dxa"/>
            <w:tcBorders>
              <w:top w:val="nil"/>
              <w:left w:val="nil"/>
              <w:bottom w:val="nil"/>
              <w:right w:val="nil"/>
            </w:tcBorders>
            <w:shd w:val="clear" w:color="auto" w:fill="auto"/>
            <w:noWrap/>
            <w:vAlign w:val="bottom"/>
            <w:hideMark/>
          </w:tcPr>
          <w:p w14:paraId="22DB1D84"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3</w:t>
            </w:r>
          </w:p>
        </w:tc>
        <w:tc>
          <w:tcPr>
            <w:tcW w:w="1701" w:type="dxa"/>
            <w:tcBorders>
              <w:top w:val="nil"/>
              <w:left w:val="nil"/>
              <w:bottom w:val="nil"/>
              <w:right w:val="nil"/>
            </w:tcBorders>
            <w:shd w:val="clear" w:color="000000" w:fill="FFFFFF"/>
            <w:noWrap/>
            <w:vAlign w:val="bottom"/>
            <w:hideMark/>
          </w:tcPr>
          <w:p w14:paraId="4B082420"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1.00 (0.97, 1.03)</w:t>
            </w:r>
          </w:p>
        </w:tc>
        <w:tc>
          <w:tcPr>
            <w:tcW w:w="1843" w:type="dxa"/>
            <w:tcBorders>
              <w:top w:val="nil"/>
              <w:left w:val="nil"/>
              <w:bottom w:val="nil"/>
              <w:right w:val="nil"/>
            </w:tcBorders>
            <w:shd w:val="clear" w:color="000000" w:fill="FFFFFF"/>
            <w:noWrap/>
            <w:vAlign w:val="bottom"/>
            <w:hideMark/>
          </w:tcPr>
          <w:p w14:paraId="125EAAEE"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1.02 (0.99, 1.05)</w:t>
            </w:r>
          </w:p>
        </w:tc>
        <w:tc>
          <w:tcPr>
            <w:tcW w:w="1701" w:type="dxa"/>
            <w:tcBorders>
              <w:top w:val="nil"/>
              <w:left w:val="nil"/>
              <w:bottom w:val="nil"/>
              <w:right w:val="nil"/>
            </w:tcBorders>
            <w:shd w:val="clear" w:color="000000" w:fill="FFFFFF"/>
            <w:noWrap/>
            <w:vAlign w:val="bottom"/>
            <w:hideMark/>
          </w:tcPr>
          <w:p w14:paraId="54D034FE"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1.02 (0.99, 1.06)</w:t>
            </w:r>
          </w:p>
        </w:tc>
      </w:tr>
      <w:tr w:rsidR="001052CA" w:rsidRPr="001052CA" w14:paraId="7F901215" w14:textId="77777777" w:rsidTr="001052CA">
        <w:trPr>
          <w:trHeight w:val="300"/>
        </w:trPr>
        <w:tc>
          <w:tcPr>
            <w:tcW w:w="2410" w:type="dxa"/>
            <w:tcBorders>
              <w:top w:val="nil"/>
              <w:left w:val="nil"/>
              <w:bottom w:val="nil"/>
              <w:right w:val="nil"/>
            </w:tcBorders>
            <w:shd w:val="clear" w:color="auto" w:fill="auto"/>
            <w:noWrap/>
            <w:vAlign w:val="bottom"/>
            <w:hideMark/>
          </w:tcPr>
          <w:p w14:paraId="242C0B97"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4</w:t>
            </w:r>
          </w:p>
        </w:tc>
        <w:tc>
          <w:tcPr>
            <w:tcW w:w="1701" w:type="dxa"/>
            <w:tcBorders>
              <w:top w:val="nil"/>
              <w:left w:val="nil"/>
              <w:bottom w:val="nil"/>
              <w:right w:val="nil"/>
            </w:tcBorders>
            <w:shd w:val="clear" w:color="000000" w:fill="FFFFFF"/>
            <w:noWrap/>
            <w:vAlign w:val="bottom"/>
            <w:hideMark/>
          </w:tcPr>
          <w:p w14:paraId="48C56444"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0.91 (0.88, 0.95)</w:t>
            </w:r>
          </w:p>
        </w:tc>
        <w:tc>
          <w:tcPr>
            <w:tcW w:w="1843" w:type="dxa"/>
            <w:tcBorders>
              <w:top w:val="nil"/>
              <w:left w:val="nil"/>
              <w:bottom w:val="nil"/>
              <w:right w:val="nil"/>
            </w:tcBorders>
            <w:shd w:val="clear" w:color="000000" w:fill="FFFFFF"/>
            <w:noWrap/>
            <w:vAlign w:val="bottom"/>
            <w:hideMark/>
          </w:tcPr>
          <w:p w14:paraId="57A45852"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0.95 (0.92, 0.98)</w:t>
            </w:r>
          </w:p>
        </w:tc>
        <w:tc>
          <w:tcPr>
            <w:tcW w:w="1701" w:type="dxa"/>
            <w:tcBorders>
              <w:top w:val="nil"/>
              <w:left w:val="nil"/>
              <w:bottom w:val="nil"/>
              <w:right w:val="nil"/>
            </w:tcBorders>
            <w:shd w:val="clear" w:color="000000" w:fill="FFFFFF"/>
            <w:noWrap/>
            <w:vAlign w:val="bottom"/>
            <w:hideMark/>
          </w:tcPr>
          <w:p w14:paraId="56DD36E7"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0.96 (0.93, 0.99)</w:t>
            </w:r>
          </w:p>
        </w:tc>
      </w:tr>
      <w:tr w:rsidR="001052CA" w:rsidRPr="001052CA" w14:paraId="79501364" w14:textId="77777777" w:rsidTr="001052CA">
        <w:trPr>
          <w:trHeight w:val="300"/>
        </w:trPr>
        <w:tc>
          <w:tcPr>
            <w:tcW w:w="2410" w:type="dxa"/>
            <w:tcBorders>
              <w:top w:val="nil"/>
              <w:left w:val="nil"/>
              <w:bottom w:val="nil"/>
              <w:right w:val="nil"/>
            </w:tcBorders>
            <w:shd w:val="clear" w:color="auto" w:fill="auto"/>
            <w:noWrap/>
            <w:vAlign w:val="bottom"/>
            <w:hideMark/>
          </w:tcPr>
          <w:p w14:paraId="5512AB7C"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5 (most deprived)</w:t>
            </w:r>
          </w:p>
        </w:tc>
        <w:tc>
          <w:tcPr>
            <w:tcW w:w="1701" w:type="dxa"/>
            <w:tcBorders>
              <w:top w:val="nil"/>
              <w:left w:val="nil"/>
              <w:bottom w:val="nil"/>
              <w:right w:val="nil"/>
            </w:tcBorders>
            <w:shd w:val="clear" w:color="000000" w:fill="FFFFFF"/>
            <w:noWrap/>
            <w:vAlign w:val="bottom"/>
            <w:hideMark/>
          </w:tcPr>
          <w:p w14:paraId="484997A0"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0.79 (0.76, 0.82)</w:t>
            </w:r>
          </w:p>
        </w:tc>
        <w:tc>
          <w:tcPr>
            <w:tcW w:w="1843" w:type="dxa"/>
            <w:tcBorders>
              <w:top w:val="nil"/>
              <w:left w:val="nil"/>
              <w:bottom w:val="nil"/>
              <w:right w:val="nil"/>
            </w:tcBorders>
            <w:shd w:val="clear" w:color="000000" w:fill="FFFFFF"/>
            <w:noWrap/>
            <w:vAlign w:val="bottom"/>
            <w:hideMark/>
          </w:tcPr>
          <w:p w14:paraId="4A4ABE53"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0.84 (0.81, 0.88)</w:t>
            </w:r>
          </w:p>
        </w:tc>
        <w:tc>
          <w:tcPr>
            <w:tcW w:w="1701" w:type="dxa"/>
            <w:tcBorders>
              <w:top w:val="nil"/>
              <w:left w:val="nil"/>
              <w:bottom w:val="nil"/>
              <w:right w:val="nil"/>
            </w:tcBorders>
            <w:shd w:val="clear" w:color="000000" w:fill="FFFFFF"/>
            <w:noWrap/>
            <w:vAlign w:val="bottom"/>
            <w:hideMark/>
          </w:tcPr>
          <w:p w14:paraId="307450E4"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0.86 (0.82, 0.89)</w:t>
            </w:r>
          </w:p>
        </w:tc>
      </w:tr>
      <w:tr w:rsidR="001052CA" w:rsidRPr="001052CA" w14:paraId="19C5C75E" w14:textId="77777777" w:rsidTr="004A1994">
        <w:trPr>
          <w:trHeight w:val="300"/>
        </w:trPr>
        <w:tc>
          <w:tcPr>
            <w:tcW w:w="2410" w:type="dxa"/>
            <w:tcBorders>
              <w:top w:val="nil"/>
              <w:left w:val="nil"/>
              <w:bottom w:val="nil"/>
              <w:right w:val="nil"/>
            </w:tcBorders>
            <w:shd w:val="clear" w:color="auto" w:fill="auto"/>
            <w:noWrap/>
            <w:vAlign w:val="bottom"/>
            <w:hideMark/>
          </w:tcPr>
          <w:p w14:paraId="1004D7FF" w14:textId="77777777" w:rsidR="001052CA" w:rsidRPr="001052CA" w:rsidRDefault="001052CA" w:rsidP="001052CA">
            <w:pPr>
              <w:spacing w:after="0" w:line="240" w:lineRule="auto"/>
              <w:rPr>
                <w:rFonts w:ascii="Calibri" w:eastAsia="Times New Roman" w:hAnsi="Calibri" w:cs="Calibri"/>
                <w:color w:val="000000"/>
                <w:lang w:eastAsia="en-GB"/>
              </w:rPr>
            </w:pPr>
          </w:p>
        </w:tc>
        <w:tc>
          <w:tcPr>
            <w:tcW w:w="5245" w:type="dxa"/>
            <w:gridSpan w:val="3"/>
            <w:tcBorders>
              <w:top w:val="nil"/>
              <w:left w:val="nil"/>
              <w:bottom w:val="nil"/>
              <w:right w:val="nil"/>
            </w:tcBorders>
            <w:shd w:val="clear" w:color="000000" w:fill="FFFFFF"/>
            <w:noWrap/>
            <w:vAlign w:val="bottom"/>
            <w:hideMark/>
          </w:tcPr>
          <w:p w14:paraId="24DEFE12" w14:textId="77777777" w:rsidR="001052CA" w:rsidRPr="001052CA" w:rsidRDefault="001052CA" w:rsidP="001052CA">
            <w:pPr>
              <w:spacing w:after="0" w:line="240" w:lineRule="auto"/>
              <w:jc w:val="center"/>
              <w:rPr>
                <w:rFonts w:ascii="Calibri" w:eastAsia="Times New Roman" w:hAnsi="Calibri" w:cs="Calibri"/>
                <w:i/>
                <w:iCs/>
                <w:color w:val="000000"/>
                <w:lang w:eastAsia="en-GB"/>
              </w:rPr>
            </w:pPr>
            <w:r w:rsidRPr="001052CA">
              <w:rPr>
                <w:rFonts w:ascii="Calibri" w:eastAsia="Times New Roman" w:hAnsi="Calibri" w:cs="Calibri"/>
                <w:i/>
                <w:iCs/>
                <w:color w:val="000000"/>
                <w:lang w:eastAsia="en-GB"/>
              </w:rPr>
              <w:t>TKA</w:t>
            </w:r>
          </w:p>
        </w:tc>
      </w:tr>
      <w:tr w:rsidR="001052CA" w:rsidRPr="001052CA" w14:paraId="708711AF" w14:textId="77777777" w:rsidTr="004A1994">
        <w:trPr>
          <w:trHeight w:val="300"/>
        </w:trPr>
        <w:tc>
          <w:tcPr>
            <w:tcW w:w="2410" w:type="dxa"/>
            <w:tcBorders>
              <w:top w:val="nil"/>
              <w:left w:val="nil"/>
              <w:bottom w:val="nil"/>
              <w:right w:val="nil"/>
            </w:tcBorders>
            <w:shd w:val="clear" w:color="auto" w:fill="auto"/>
            <w:noWrap/>
            <w:vAlign w:val="bottom"/>
            <w:hideMark/>
          </w:tcPr>
          <w:p w14:paraId="537E17EC"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1 (least deprived)</w:t>
            </w:r>
          </w:p>
        </w:tc>
        <w:tc>
          <w:tcPr>
            <w:tcW w:w="5245" w:type="dxa"/>
            <w:gridSpan w:val="3"/>
            <w:tcBorders>
              <w:top w:val="nil"/>
              <w:left w:val="nil"/>
              <w:bottom w:val="nil"/>
              <w:right w:val="nil"/>
            </w:tcBorders>
            <w:shd w:val="clear" w:color="000000" w:fill="FFFFFF"/>
            <w:noWrap/>
            <w:vAlign w:val="bottom"/>
            <w:hideMark/>
          </w:tcPr>
          <w:p w14:paraId="27688A1C" w14:textId="77777777" w:rsidR="001052CA" w:rsidRPr="001052CA" w:rsidRDefault="001052CA" w:rsidP="001052CA">
            <w:pPr>
              <w:spacing w:after="0" w:line="240" w:lineRule="auto"/>
              <w:jc w:val="center"/>
              <w:rPr>
                <w:rFonts w:ascii="Calibri" w:eastAsia="Times New Roman" w:hAnsi="Calibri" w:cs="Calibri"/>
                <w:color w:val="000000"/>
                <w:lang w:eastAsia="en-GB"/>
              </w:rPr>
            </w:pPr>
            <w:r w:rsidRPr="001052CA">
              <w:rPr>
                <w:rFonts w:ascii="Calibri" w:eastAsia="Times New Roman" w:hAnsi="Calibri" w:cs="Calibri"/>
                <w:color w:val="000000"/>
                <w:lang w:eastAsia="en-GB"/>
              </w:rPr>
              <w:t>Reference</w:t>
            </w:r>
          </w:p>
        </w:tc>
      </w:tr>
      <w:tr w:rsidR="001052CA" w:rsidRPr="001052CA" w14:paraId="7256F725" w14:textId="77777777" w:rsidTr="001052CA">
        <w:trPr>
          <w:trHeight w:val="300"/>
        </w:trPr>
        <w:tc>
          <w:tcPr>
            <w:tcW w:w="2410" w:type="dxa"/>
            <w:tcBorders>
              <w:top w:val="nil"/>
              <w:left w:val="nil"/>
              <w:bottom w:val="nil"/>
              <w:right w:val="nil"/>
            </w:tcBorders>
            <w:shd w:val="clear" w:color="auto" w:fill="auto"/>
            <w:noWrap/>
            <w:vAlign w:val="bottom"/>
            <w:hideMark/>
          </w:tcPr>
          <w:p w14:paraId="08BE6BA7"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2</w:t>
            </w:r>
          </w:p>
        </w:tc>
        <w:tc>
          <w:tcPr>
            <w:tcW w:w="1701" w:type="dxa"/>
            <w:tcBorders>
              <w:top w:val="nil"/>
              <w:left w:val="nil"/>
              <w:bottom w:val="nil"/>
              <w:right w:val="nil"/>
            </w:tcBorders>
            <w:shd w:val="clear" w:color="000000" w:fill="FFFFFF"/>
            <w:noWrap/>
            <w:vAlign w:val="bottom"/>
            <w:hideMark/>
          </w:tcPr>
          <w:p w14:paraId="0C348990"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1.00 (0.97, 1.03)</w:t>
            </w:r>
          </w:p>
        </w:tc>
        <w:tc>
          <w:tcPr>
            <w:tcW w:w="1843" w:type="dxa"/>
            <w:tcBorders>
              <w:top w:val="nil"/>
              <w:left w:val="nil"/>
              <w:bottom w:val="nil"/>
              <w:right w:val="nil"/>
            </w:tcBorders>
            <w:shd w:val="clear" w:color="000000" w:fill="FFFFFF"/>
            <w:noWrap/>
            <w:vAlign w:val="bottom"/>
            <w:hideMark/>
          </w:tcPr>
          <w:p w14:paraId="568E0D03"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1.00 (0.98, 1.04)</w:t>
            </w:r>
          </w:p>
        </w:tc>
        <w:tc>
          <w:tcPr>
            <w:tcW w:w="1701" w:type="dxa"/>
            <w:tcBorders>
              <w:top w:val="nil"/>
              <w:left w:val="nil"/>
              <w:bottom w:val="nil"/>
              <w:right w:val="nil"/>
            </w:tcBorders>
            <w:shd w:val="clear" w:color="000000" w:fill="FFFFFF"/>
            <w:noWrap/>
            <w:vAlign w:val="bottom"/>
            <w:hideMark/>
          </w:tcPr>
          <w:p w14:paraId="229612AB"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1.01 (0.98, 1.04)</w:t>
            </w:r>
          </w:p>
        </w:tc>
      </w:tr>
      <w:tr w:rsidR="001052CA" w:rsidRPr="001052CA" w14:paraId="6D0AA6B0" w14:textId="77777777" w:rsidTr="001052CA">
        <w:trPr>
          <w:trHeight w:val="300"/>
        </w:trPr>
        <w:tc>
          <w:tcPr>
            <w:tcW w:w="2410" w:type="dxa"/>
            <w:tcBorders>
              <w:top w:val="nil"/>
              <w:left w:val="nil"/>
              <w:bottom w:val="nil"/>
              <w:right w:val="nil"/>
            </w:tcBorders>
            <w:shd w:val="clear" w:color="auto" w:fill="auto"/>
            <w:noWrap/>
            <w:vAlign w:val="bottom"/>
            <w:hideMark/>
          </w:tcPr>
          <w:p w14:paraId="0D543C28"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3</w:t>
            </w:r>
          </w:p>
        </w:tc>
        <w:tc>
          <w:tcPr>
            <w:tcW w:w="1701" w:type="dxa"/>
            <w:tcBorders>
              <w:top w:val="nil"/>
              <w:left w:val="nil"/>
              <w:bottom w:val="nil"/>
              <w:right w:val="nil"/>
            </w:tcBorders>
            <w:shd w:val="clear" w:color="000000" w:fill="FFFFFF"/>
            <w:noWrap/>
            <w:vAlign w:val="bottom"/>
            <w:hideMark/>
          </w:tcPr>
          <w:p w14:paraId="73948BCA"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0.99 (0.96, 1.02)</w:t>
            </w:r>
          </w:p>
        </w:tc>
        <w:tc>
          <w:tcPr>
            <w:tcW w:w="1843" w:type="dxa"/>
            <w:tcBorders>
              <w:top w:val="nil"/>
              <w:left w:val="nil"/>
              <w:bottom w:val="nil"/>
              <w:right w:val="nil"/>
            </w:tcBorders>
            <w:shd w:val="clear" w:color="000000" w:fill="FFFFFF"/>
            <w:noWrap/>
            <w:vAlign w:val="bottom"/>
            <w:hideMark/>
          </w:tcPr>
          <w:p w14:paraId="24C3CC9B"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1.00 (0.97, 1.03)</w:t>
            </w:r>
          </w:p>
        </w:tc>
        <w:tc>
          <w:tcPr>
            <w:tcW w:w="1701" w:type="dxa"/>
            <w:tcBorders>
              <w:top w:val="nil"/>
              <w:left w:val="nil"/>
              <w:bottom w:val="nil"/>
              <w:right w:val="nil"/>
            </w:tcBorders>
            <w:shd w:val="clear" w:color="000000" w:fill="FFFFFF"/>
            <w:noWrap/>
            <w:vAlign w:val="bottom"/>
            <w:hideMark/>
          </w:tcPr>
          <w:p w14:paraId="068D127B"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1.01 (0.98, 1.04)</w:t>
            </w:r>
          </w:p>
        </w:tc>
      </w:tr>
      <w:tr w:rsidR="001052CA" w:rsidRPr="001052CA" w14:paraId="71ACAEFE" w14:textId="77777777" w:rsidTr="001052CA">
        <w:trPr>
          <w:trHeight w:val="300"/>
        </w:trPr>
        <w:tc>
          <w:tcPr>
            <w:tcW w:w="2410" w:type="dxa"/>
            <w:tcBorders>
              <w:top w:val="nil"/>
              <w:left w:val="nil"/>
              <w:bottom w:val="nil"/>
              <w:right w:val="nil"/>
            </w:tcBorders>
            <w:shd w:val="clear" w:color="auto" w:fill="auto"/>
            <w:noWrap/>
            <w:vAlign w:val="bottom"/>
            <w:hideMark/>
          </w:tcPr>
          <w:p w14:paraId="4CA99C02"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4</w:t>
            </w:r>
          </w:p>
        </w:tc>
        <w:tc>
          <w:tcPr>
            <w:tcW w:w="1701" w:type="dxa"/>
            <w:tcBorders>
              <w:top w:val="nil"/>
              <w:left w:val="nil"/>
              <w:bottom w:val="nil"/>
              <w:right w:val="nil"/>
            </w:tcBorders>
            <w:shd w:val="clear" w:color="000000" w:fill="FFFFFF"/>
            <w:noWrap/>
            <w:vAlign w:val="bottom"/>
            <w:hideMark/>
          </w:tcPr>
          <w:p w14:paraId="21D2CC20"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0.90 (0.87, 0.93)</w:t>
            </w:r>
          </w:p>
        </w:tc>
        <w:tc>
          <w:tcPr>
            <w:tcW w:w="1843" w:type="dxa"/>
            <w:tcBorders>
              <w:top w:val="nil"/>
              <w:left w:val="nil"/>
              <w:bottom w:val="nil"/>
              <w:right w:val="nil"/>
            </w:tcBorders>
            <w:shd w:val="clear" w:color="000000" w:fill="FFFFFF"/>
            <w:noWrap/>
            <w:vAlign w:val="bottom"/>
            <w:hideMark/>
          </w:tcPr>
          <w:p w14:paraId="2EEDA179"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0.91 (0.89, 0.95)</w:t>
            </w:r>
          </w:p>
        </w:tc>
        <w:tc>
          <w:tcPr>
            <w:tcW w:w="1701" w:type="dxa"/>
            <w:tcBorders>
              <w:top w:val="nil"/>
              <w:left w:val="nil"/>
              <w:bottom w:val="nil"/>
              <w:right w:val="nil"/>
            </w:tcBorders>
            <w:shd w:val="clear" w:color="000000" w:fill="FFFFFF"/>
            <w:noWrap/>
            <w:vAlign w:val="bottom"/>
            <w:hideMark/>
          </w:tcPr>
          <w:p w14:paraId="6D585B1F"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0.92 (0.89, 0.95)</w:t>
            </w:r>
          </w:p>
        </w:tc>
      </w:tr>
      <w:tr w:rsidR="001052CA" w:rsidRPr="001052CA" w14:paraId="3A0D55F2" w14:textId="77777777" w:rsidTr="001052CA">
        <w:trPr>
          <w:trHeight w:val="300"/>
        </w:trPr>
        <w:tc>
          <w:tcPr>
            <w:tcW w:w="2410" w:type="dxa"/>
            <w:tcBorders>
              <w:top w:val="nil"/>
              <w:left w:val="nil"/>
              <w:bottom w:val="single" w:sz="4" w:space="0" w:color="auto"/>
              <w:right w:val="nil"/>
            </w:tcBorders>
            <w:shd w:val="clear" w:color="auto" w:fill="auto"/>
            <w:noWrap/>
            <w:vAlign w:val="bottom"/>
            <w:hideMark/>
          </w:tcPr>
          <w:p w14:paraId="08C2347F"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5 (most deprived)</w:t>
            </w:r>
          </w:p>
        </w:tc>
        <w:tc>
          <w:tcPr>
            <w:tcW w:w="1701" w:type="dxa"/>
            <w:tcBorders>
              <w:top w:val="nil"/>
              <w:left w:val="nil"/>
              <w:bottom w:val="single" w:sz="4" w:space="0" w:color="auto"/>
              <w:right w:val="nil"/>
            </w:tcBorders>
            <w:shd w:val="clear" w:color="000000" w:fill="FFFFFF"/>
            <w:noWrap/>
            <w:vAlign w:val="bottom"/>
            <w:hideMark/>
          </w:tcPr>
          <w:p w14:paraId="1D64A71C"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0.80 (0.77, 0.83)</w:t>
            </w:r>
          </w:p>
        </w:tc>
        <w:tc>
          <w:tcPr>
            <w:tcW w:w="1843" w:type="dxa"/>
            <w:tcBorders>
              <w:top w:val="nil"/>
              <w:left w:val="nil"/>
              <w:bottom w:val="single" w:sz="4" w:space="0" w:color="auto"/>
              <w:right w:val="nil"/>
            </w:tcBorders>
            <w:shd w:val="clear" w:color="000000" w:fill="FFFFFF"/>
            <w:noWrap/>
            <w:vAlign w:val="bottom"/>
            <w:hideMark/>
          </w:tcPr>
          <w:p w14:paraId="396B8EC6"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0.82 (0.79, 0.85)</w:t>
            </w:r>
          </w:p>
        </w:tc>
        <w:tc>
          <w:tcPr>
            <w:tcW w:w="1701" w:type="dxa"/>
            <w:tcBorders>
              <w:top w:val="nil"/>
              <w:left w:val="nil"/>
              <w:bottom w:val="single" w:sz="4" w:space="0" w:color="auto"/>
              <w:right w:val="nil"/>
            </w:tcBorders>
            <w:shd w:val="clear" w:color="000000" w:fill="FFFFFF"/>
            <w:noWrap/>
            <w:vAlign w:val="bottom"/>
            <w:hideMark/>
          </w:tcPr>
          <w:p w14:paraId="6E512535" w14:textId="77777777" w:rsidR="001052CA" w:rsidRPr="001052CA" w:rsidRDefault="001052CA" w:rsidP="001052CA">
            <w:pPr>
              <w:spacing w:after="0" w:line="240" w:lineRule="auto"/>
              <w:rPr>
                <w:rFonts w:ascii="Calibri" w:eastAsia="Times New Roman" w:hAnsi="Calibri" w:cs="Calibri"/>
                <w:color w:val="000000"/>
                <w:lang w:eastAsia="en-GB"/>
              </w:rPr>
            </w:pPr>
            <w:r w:rsidRPr="001052CA">
              <w:rPr>
                <w:rFonts w:ascii="Calibri" w:eastAsia="Times New Roman" w:hAnsi="Calibri" w:cs="Calibri"/>
                <w:color w:val="000000"/>
                <w:lang w:eastAsia="en-GB"/>
              </w:rPr>
              <w:t>0.83 (0.80, 0.86)</w:t>
            </w:r>
          </w:p>
        </w:tc>
      </w:tr>
    </w:tbl>
    <w:p w14:paraId="4DD975CD" w14:textId="2A892299" w:rsidR="00250CA9" w:rsidRDefault="00250CA9" w:rsidP="00250CA9">
      <w:pPr>
        <w:spacing w:line="240" w:lineRule="auto"/>
        <w:contextualSpacing/>
      </w:pPr>
    </w:p>
    <w:p w14:paraId="6A011B5A" w14:textId="47832862" w:rsidR="00250CA9" w:rsidRDefault="00250CA9" w:rsidP="00250CA9">
      <w:pPr>
        <w:spacing w:line="240" w:lineRule="auto"/>
        <w:contextualSpacing/>
      </w:pPr>
    </w:p>
    <w:p w14:paraId="0DB10588" w14:textId="69DA50DA" w:rsidR="00250CA9" w:rsidRDefault="00250CA9" w:rsidP="00250CA9">
      <w:pPr>
        <w:spacing w:line="240" w:lineRule="auto"/>
        <w:contextualSpacing/>
      </w:pPr>
      <w:r w:rsidRPr="00250CA9">
        <w:t>Analysis was restricted to those who have ethnicity recorded: 101,001 people in the hip cohort (96% of the hip cohort) and 206,191 people in the knee cohort (95% of the knee cohort)</w:t>
      </w:r>
    </w:p>
    <w:p w14:paraId="775C9A20" w14:textId="3691C326" w:rsidR="00250CA9" w:rsidRDefault="00250CA9" w:rsidP="00250CA9">
      <w:pPr>
        <w:spacing w:line="240" w:lineRule="auto"/>
        <w:contextualSpacing/>
      </w:pPr>
    </w:p>
    <w:p w14:paraId="10F856A9" w14:textId="4D19F6F6" w:rsidR="00250CA9" w:rsidRDefault="00250CA9" w:rsidP="00250CA9">
      <w:pPr>
        <w:spacing w:line="240" w:lineRule="auto"/>
        <w:contextualSpacing/>
      </w:pPr>
      <w:r w:rsidRPr="00250CA9">
        <w:t>Model 1: adjusted for year of OA diagnosis, age at OA diagnosis and sex</w:t>
      </w:r>
    </w:p>
    <w:p w14:paraId="6CA23F47" w14:textId="41141130" w:rsidR="00250CA9" w:rsidRDefault="00250CA9" w:rsidP="00250CA9">
      <w:pPr>
        <w:spacing w:line="240" w:lineRule="auto"/>
        <w:contextualSpacing/>
      </w:pPr>
      <w:r w:rsidRPr="00250CA9">
        <w:t xml:space="preserve">Model 2: adjusted for year of OA diagnosis, age at OA diagnosis, sex, and </w:t>
      </w:r>
      <w:proofErr w:type="spellStart"/>
      <w:r w:rsidRPr="00250CA9">
        <w:t>eFI</w:t>
      </w:r>
      <w:proofErr w:type="spellEnd"/>
      <w:r w:rsidRPr="00250CA9">
        <w:t xml:space="preserve"> category at time of OA diagnosis</w:t>
      </w:r>
    </w:p>
    <w:p w14:paraId="0A1B33CD" w14:textId="5C790892" w:rsidR="00250CA9" w:rsidRDefault="00250CA9" w:rsidP="00250CA9">
      <w:pPr>
        <w:spacing w:line="240" w:lineRule="auto"/>
        <w:contextualSpacing/>
      </w:pPr>
      <w:r w:rsidRPr="00250CA9">
        <w:t xml:space="preserve">Model 3: adjusted for year of OA diagnosis, age at OA diagnosis, sex, </w:t>
      </w:r>
      <w:proofErr w:type="spellStart"/>
      <w:r w:rsidRPr="00250CA9">
        <w:t>eFI</w:t>
      </w:r>
      <w:proofErr w:type="spellEnd"/>
      <w:r w:rsidRPr="00250CA9">
        <w:t xml:space="preserve"> category at time of OA diagnosis, and ethnicity category</w:t>
      </w:r>
    </w:p>
    <w:p w14:paraId="3B524177" w14:textId="77777777" w:rsidR="00250CA9" w:rsidRDefault="00250CA9" w:rsidP="00250CA9">
      <w:pPr>
        <w:spacing w:line="240" w:lineRule="auto"/>
        <w:contextualSpacing/>
      </w:pPr>
    </w:p>
    <w:p w14:paraId="61488893" w14:textId="39E44098" w:rsidR="00250CA9" w:rsidRDefault="00250CA9"/>
    <w:p w14:paraId="048EDF1D" w14:textId="607D0B58" w:rsidR="00250CA9" w:rsidRPr="00740CFB" w:rsidRDefault="008D1B62">
      <w:pPr>
        <w:rPr>
          <w:b/>
        </w:rPr>
      </w:pPr>
      <w:r>
        <w:rPr>
          <w:b/>
          <w:bCs/>
        </w:rPr>
        <w:t>Supplementary text</w:t>
      </w:r>
    </w:p>
    <w:p w14:paraId="46893DEC" w14:textId="77777777" w:rsidR="008D1B62" w:rsidRPr="00CC6800" w:rsidRDefault="008D1B62" w:rsidP="008D1B62">
      <w:pPr>
        <w:rPr>
          <w:rFonts w:cstheme="minorHAnsi"/>
          <w:b/>
          <w:bCs/>
        </w:rPr>
      </w:pPr>
      <w:r>
        <w:rPr>
          <w:rFonts w:cstheme="minorHAnsi"/>
          <w:b/>
          <w:bCs/>
        </w:rPr>
        <w:t>Association between the electronic frailty index and total hip or knee arthroplasty</w:t>
      </w:r>
    </w:p>
    <w:p w14:paraId="1A194E38" w14:textId="5F094901" w:rsidR="008D1B62" w:rsidRDefault="008D1B62" w:rsidP="008D1B62">
      <w:pPr>
        <w:rPr>
          <w:rFonts w:cstheme="minorHAnsi"/>
        </w:rPr>
      </w:pPr>
      <w:r>
        <w:t xml:space="preserve">In our primary analysis, we </w:t>
      </w:r>
      <w:r w:rsidR="00A70D17">
        <w:t xml:space="preserve">categorised the </w:t>
      </w:r>
      <w:proofErr w:type="spellStart"/>
      <w:r w:rsidR="00A70D17">
        <w:t>eFI</w:t>
      </w:r>
      <w:proofErr w:type="spellEnd"/>
      <w:r w:rsidR="00A70D17">
        <w:t xml:space="preserve"> based on</w:t>
      </w:r>
      <w:r>
        <w:t xml:space="preserve"> previously published thresholds </w:t>
      </w:r>
      <w:r w:rsidR="007F248E">
        <w:fldChar w:fldCharType="begin">
          <w:fldData xml:space="preserve">PEVuZE5vdGU+PENpdGU+PEF1dGhvcj5DbGVnZzwvQXV0aG9yPjxZZWFyPjIwMTY8L1llYXI+PFJl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</w:fldData>
        </w:fldChar>
      </w:r>
      <w:r w:rsidR="007F248E">
        <w:instrText xml:space="preserve"> ADDIN EN.CITE </w:instrText>
      </w:r>
      <w:r w:rsidR="007F248E">
        <w:fldChar w:fldCharType="begin">
          <w:fldData xml:space="preserve">PEVuZE5vdGU+PENpdGU+PEF1dGhvcj5DbGVnZzwvQXV0aG9yPjxZZWFyPjIwMTY8L1llYXI+PFJl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</w:fldData>
        </w:fldChar>
      </w:r>
      <w:r w:rsidR="007F248E">
        <w:instrText xml:space="preserve"> ADDIN EN.CITE.DATA </w:instrText>
      </w:r>
      <w:r w:rsidR="007F248E">
        <w:fldChar w:fldCharType="end"/>
      </w:r>
      <w:r w:rsidR="007F248E">
        <w:fldChar w:fldCharType="separate"/>
      </w:r>
      <w:r w:rsidR="007F248E">
        <w:rPr>
          <w:noProof/>
        </w:rPr>
        <w:t>(19)</w:t>
      </w:r>
      <w:r w:rsidR="007F248E">
        <w:fldChar w:fldCharType="end"/>
      </w:r>
      <w:r>
        <w:t xml:space="preserve">. As a supplementary analysis, we also analysed the </w:t>
      </w:r>
      <w:proofErr w:type="spellStart"/>
      <w:r>
        <w:t>eFI</w:t>
      </w:r>
      <w:proofErr w:type="spellEnd"/>
      <w:r>
        <w:t xml:space="preserve"> as a continuous variable. We determined the association between the </w:t>
      </w:r>
      <w:proofErr w:type="spellStart"/>
      <w:r>
        <w:t>eFI</w:t>
      </w:r>
      <w:proofErr w:type="spellEnd"/>
      <w:r>
        <w:t xml:space="preserve"> (continuous variable) at the date of OA diagnosis and likelihood of receiving THA or TKA using a multivariable Cox regression model. To allow a nonlinear relationship between the </w:t>
      </w:r>
      <w:proofErr w:type="spellStart"/>
      <w:r>
        <w:t>eFI</w:t>
      </w:r>
      <w:proofErr w:type="spellEnd"/>
      <w:r>
        <w:t xml:space="preserve"> and the likelihood of receiving a THA or TKA, we included </w:t>
      </w:r>
      <w:r>
        <w:rPr>
          <w:rFonts w:cstheme="minorHAnsi"/>
        </w:rPr>
        <w:t xml:space="preserve">fractional polynomial terms for the </w:t>
      </w:r>
      <w:proofErr w:type="spellStart"/>
      <w:r>
        <w:rPr>
          <w:rFonts w:cstheme="minorHAnsi"/>
        </w:rPr>
        <w:t>eFI</w:t>
      </w:r>
      <w:proofErr w:type="spellEnd"/>
      <w:r w:rsidR="00416117">
        <w:rPr>
          <w:rFonts w:cstheme="minorHAnsi"/>
        </w:rPr>
        <w:t xml:space="preserve"> </w:t>
      </w:r>
      <w:r w:rsidR="00416117">
        <w:rPr>
          <w:rFonts w:cstheme="minorHAnsi"/>
        </w:rPr>
        <w:fldChar w:fldCharType="begin"/>
      </w:r>
      <w:r w:rsidR="00743F56">
        <w:rPr>
          <w:rFonts w:cstheme="minorHAnsi"/>
        </w:rPr>
        <w:instrText xml:space="preserve"> ADDIN EN.CITE &lt;EndNote&gt;&lt;Cite&gt;&lt;Author&gt;Royston&lt;/Author&gt;&lt;Year&gt;1999&lt;/Year&gt;&lt;RecNum&gt;1891&lt;/RecNum&gt;&lt;DisplayText&gt;(37)&lt;/DisplayText&gt;&lt;record&gt;&lt;rec-number&gt;1891&lt;/rec-number&gt;&lt;foreign-keys&gt;&lt;key app="EN" db-id="0wderaw50zzvp3es5a15tefqwrr9wts2sdzt" timestamp="1674467135"&gt;1891&lt;/key&gt;&lt;/foreign-keys&gt;&lt;ref-type name="Journal Article"&gt;17&lt;/ref-type&gt;&lt;contributors&gt;&lt;authors&gt;&lt;author&gt;Royston, P&lt;/author&gt;&lt;author&gt;Ambler, G&lt;/author&gt;&lt;author&gt;Sauerbrei, W&lt;/author&gt;&lt;/authors&gt;&lt;/contributors&gt;&lt;titles&gt;&lt;title&gt;The use of fractional polynomials to model continuous risk variables in epidemiology&lt;/title&gt;&lt;secondary-title&gt;International Journal of Epidemiology&lt;/secondary-title&gt;&lt;/titles&gt;&lt;periodical&gt;&lt;full-title&gt;Int J Epidemiol&lt;/full-title&gt;&lt;abbr-1&gt;International journal of epidemiology&lt;/abbr-1&gt;&lt;/periodical&gt;&lt;pages&gt;964-974&lt;/pages&gt;&lt;volume&gt;28&lt;/volume&gt;&lt;number&gt;5&lt;/number&gt;&lt;dates&gt;&lt;year&gt;1999&lt;/year&gt;&lt;/dates&gt;&lt;isbn&gt;0300-5771&lt;/isbn&gt;&lt;urls&gt;&lt;related-urls&gt;&lt;url&gt;https://doi.org/10.1093/ije/28.5.964&lt;/url&gt;&lt;/related-urls&gt;&lt;/urls&gt;&lt;electronic-resource-num&gt;10.1093/ije/28.5.964&lt;/electronic-resource-num&gt;&lt;access-date&gt;1/23/2023&lt;/access-date&gt;&lt;/record&gt;&lt;/Cite&gt;&lt;/EndNote&gt;</w:instrText>
      </w:r>
      <w:r w:rsidR="00416117">
        <w:rPr>
          <w:rFonts w:cstheme="minorHAnsi"/>
        </w:rPr>
        <w:fldChar w:fldCharType="separate"/>
      </w:r>
      <w:r w:rsidR="00743F56">
        <w:rPr>
          <w:rFonts w:cstheme="minorHAnsi"/>
          <w:noProof/>
        </w:rPr>
        <w:t>(37)</w:t>
      </w:r>
      <w:r w:rsidR="00416117">
        <w:rPr>
          <w:rFonts w:cstheme="minorHAnsi"/>
        </w:rPr>
        <w:fldChar w:fldCharType="end"/>
      </w:r>
      <w:r>
        <w:rPr>
          <w:rFonts w:cstheme="minorHAnsi"/>
        </w:rPr>
        <w:t xml:space="preserve">. </w:t>
      </w:r>
    </w:p>
    <w:p w14:paraId="57DA78C2" w14:textId="04918255" w:rsidR="008D1B62" w:rsidRDefault="008D1B62" w:rsidP="008D1B62">
      <w:pPr>
        <w:rPr>
          <w:rFonts w:cstheme="minorHAnsi"/>
        </w:rPr>
      </w:pPr>
      <w:r>
        <w:rPr>
          <w:rFonts w:cstheme="minorHAnsi"/>
        </w:rPr>
        <w:t>The be</w:t>
      </w:r>
      <w:r w:rsidR="009C72EF">
        <w:rPr>
          <w:rFonts w:cstheme="minorHAnsi"/>
        </w:rPr>
        <w:t>st</w:t>
      </w:r>
      <w:r>
        <w:rPr>
          <w:rFonts w:cstheme="minorHAnsi"/>
        </w:rPr>
        <w:t xml:space="preserve"> fitting model (defined as the model with the lowest deviance, which is </w:t>
      </w:r>
      <w:r w:rsidRPr="005623BA">
        <w:rPr>
          <w:rFonts w:cstheme="minorHAnsi"/>
        </w:rPr>
        <w:t>twice the negative log likelihood</w:t>
      </w:r>
      <w:r>
        <w:rPr>
          <w:rFonts w:cstheme="minorHAnsi"/>
        </w:rPr>
        <w:t xml:space="preserve">), was selected after comparing all possible combinations of the following powers of the </w:t>
      </w:r>
      <w:proofErr w:type="spellStart"/>
      <w:r>
        <w:rPr>
          <w:rFonts w:cstheme="minorHAnsi"/>
        </w:rPr>
        <w:t>eFI</w:t>
      </w:r>
      <w:proofErr w:type="spellEnd"/>
      <w:r>
        <w:rPr>
          <w:rFonts w:cstheme="minorHAnsi"/>
        </w:rPr>
        <w:t xml:space="preserve">: -2, -1, -0.5, 0.5, 1, 2, and 3, as well as the natural logarithm of </w:t>
      </w:r>
      <w:proofErr w:type="spellStart"/>
      <w:r>
        <w:rPr>
          <w:rFonts w:cstheme="minorHAnsi"/>
        </w:rPr>
        <w:t>eFI</w:t>
      </w:r>
      <w:proofErr w:type="spellEnd"/>
      <w:r>
        <w:rPr>
          <w:rFonts w:cstheme="minorHAnsi"/>
        </w:rPr>
        <w:t xml:space="preserve">. </w:t>
      </w:r>
    </w:p>
    <w:p w14:paraId="73579014" w14:textId="77777777" w:rsidR="008D1B62" w:rsidRDefault="008D1B62" w:rsidP="008D1B62">
      <w:pPr>
        <w:rPr>
          <w:rFonts w:cstheme="minorHAnsi"/>
        </w:rPr>
      </w:pPr>
      <w:r>
        <w:rPr>
          <w:rFonts w:cstheme="minorHAnsi"/>
        </w:rPr>
        <w:t xml:space="preserve">To aid comparison with the primary analysis (where the </w:t>
      </w:r>
      <w:proofErr w:type="spellStart"/>
      <w:r>
        <w:rPr>
          <w:rFonts w:cstheme="minorHAnsi"/>
        </w:rPr>
        <w:t>eFI</w:t>
      </w:r>
      <w:proofErr w:type="spellEnd"/>
      <w:r>
        <w:rPr>
          <w:rFonts w:cstheme="minorHAnsi"/>
        </w:rPr>
        <w:t xml:space="preserve"> was modelled as a categorial variable with the ‘fit’ category as the reference group), the </w:t>
      </w:r>
      <w:proofErr w:type="spellStart"/>
      <w:r>
        <w:rPr>
          <w:rFonts w:cstheme="minorHAnsi"/>
        </w:rPr>
        <w:t>eFI</w:t>
      </w:r>
      <w:proofErr w:type="spellEnd"/>
      <w:r>
        <w:rPr>
          <w:rFonts w:cstheme="minorHAnsi"/>
        </w:rPr>
        <w:t xml:space="preserve"> was centred at 0.08, which was the median value among individuals classified as fit, in both the hip and knee cohorts. </w:t>
      </w:r>
    </w:p>
    <w:p w14:paraId="013F34CC" w14:textId="77777777" w:rsidR="008D1B62" w:rsidRDefault="008D1B62" w:rsidP="008D1B62">
      <w:r>
        <w:rPr>
          <w:rFonts w:cstheme="minorHAnsi"/>
        </w:rPr>
        <w:lastRenderedPageBreak/>
        <w:t xml:space="preserve">As in our primary analysis, </w:t>
      </w:r>
      <w:r>
        <w:t xml:space="preserve">individuals contributed person-time to the analysis from the first recorded date of hip or knee OA diagnosis (incident OA) until the date of receiving THA or TKA, date of death, the date the individual’s primary care practice stopped contributing data to the CPRD, or 31 March 2019 (end of study period), whichever came first. </w:t>
      </w:r>
    </w:p>
    <w:p w14:paraId="70D92E61" w14:textId="77777777" w:rsidR="008D1B62" w:rsidRDefault="008D1B62" w:rsidP="008D1B62">
      <w:r>
        <w:t>We adjusted the Cox regression models for year of OA diagnosis, age at OA diagnosis, and sex (based on primary care records).</w:t>
      </w:r>
    </w:p>
    <w:p w14:paraId="56D528E3" w14:textId="77777777" w:rsidR="008D1B62" w:rsidRPr="00256977" w:rsidRDefault="008D1B62" w:rsidP="008D1B62">
      <w:r>
        <w:t xml:space="preserve">In the hip cohort, the best fitting Cox regression model included a linear term for the </w:t>
      </w:r>
      <w:proofErr w:type="spellStart"/>
      <w:r>
        <w:t>eFI</w:t>
      </w:r>
      <w:proofErr w:type="spellEnd"/>
      <w:r>
        <w:t xml:space="preserve"> and a fractional polynomial term for eFI</w:t>
      </w:r>
      <w:r>
        <w:rPr>
          <w:vertAlign w:val="superscript"/>
        </w:rPr>
        <w:t>0.5</w:t>
      </w:r>
      <w:r>
        <w:t>.  In the knee cohort, the Cox regression model included a fractional polynomial term for eFI</w:t>
      </w:r>
      <w:r>
        <w:rPr>
          <w:vertAlign w:val="superscript"/>
        </w:rPr>
        <w:t xml:space="preserve">0.5 </w:t>
      </w:r>
      <w:r>
        <w:t>and eFI</w:t>
      </w:r>
      <w:r>
        <w:rPr>
          <w:vertAlign w:val="superscript"/>
        </w:rPr>
        <w:t>2</w:t>
      </w:r>
      <w:r>
        <w:t>.</w:t>
      </w:r>
    </w:p>
    <w:p w14:paraId="4A8E7630" w14:textId="60F7A33A" w:rsidR="008D1B62" w:rsidRDefault="009D60A0" w:rsidP="008D1B62">
      <w:pPr>
        <w:rPr>
          <w:rFonts w:cstheme="minorHAnsi"/>
        </w:rPr>
      </w:pPr>
      <w:r>
        <w:rPr>
          <w:rFonts w:cstheme="minorHAnsi"/>
        </w:rPr>
        <w:t>P</w:t>
      </w:r>
      <w:r w:rsidR="008D1B62">
        <w:rPr>
          <w:rFonts w:cstheme="minorHAnsi"/>
        </w:rPr>
        <w:t>lot</w:t>
      </w:r>
      <w:r>
        <w:rPr>
          <w:rFonts w:cstheme="minorHAnsi"/>
        </w:rPr>
        <w:t>s</w:t>
      </w:r>
      <w:r w:rsidR="008D1B62">
        <w:rPr>
          <w:rFonts w:cstheme="minorHAnsi"/>
        </w:rPr>
        <w:t xml:space="preserve"> of the fitted values from the best fitting models</w:t>
      </w:r>
      <w:r w:rsidR="004552BC">
        <w:rPr>
          <w:rFonts w:cstheme="minorHAnsi"/>
        </w:rPr>
        <w:t xml:space="preserve"> in the hip and knee cohor</w:t>
      </w:r>
      <w:r>
        <w:rPr>
          <w:rFonts w:cstheme="minorHAnsi"/>
        </w:rPr>
        <w:t>ts</w:t>
      </w:r>
      <w:r w:rsidR="008D1B62">
        <w:rPr>
          <w:rFonts w:cstheme="minorHAnsi"/>
        </w:rPr>
        <w:t xml:space="preserve"> </w:t>
      </w:r>
      <w:r>
        <w:rPr>
          <w:rFonts w:cstheme="minorHAnsi"/>
        </w:rPr>
        <w:t>are</w:t>
      </w:r>
      <w:r w:rsidR="008D1B62">
        <w:rPr>
          <w:rFonts w:cstheme="minorHAnsi"/>
        </w:rPr>
        <w:t xml:space="preserve"> shown in Supplementary Figure 2. Hazard ratios are relative to individuals with an </w:t>
      </w:r>
      <w:proofErr w:type="spellStart"/>
      <w:r w:rsidR="008D1B62">
        <w:rPr>
          <w:rFonts w:cstheme="minorHAnsi"/>
        </w:rPr>
        <w:t>eFI</w:t>
      </w:r>
      <w:proofErr w:type="spellEnd"/>
      <w:r w:rsidR="008D1B62">
        <w:rPr>
          <w:rFonts w:cstheme="minorHAnsi"/>
        </w:rPr>
        <w:t xml:space="preserve"> of 0.08. To aid comparison with the primary analysis, the thresholds for mild, moderate, and severe frailty are indicated by vertical dashed lines.</w:t>
      </w:r>
    </w:p>
    <w:p w14:paraId="5658F497" w14:textId="60E8AAAE" w:rsidR="008D1B62" w:rsidRDefault="008D1B62" w:rsidP="008D1B62">
      <w:pPr>
        <w:rPr>
          <w:rFonts w:cstheme="minorHAnsi"/>
        </w:rPr>
      </w:pPr>
    </w:p>
    <w:p w14:paraId="5648E248" w14:textId="77777777" w:rsidR="007114DB" w:rsidRPr="00DC77FC" w:rsidRDefault="007114DB" w:rsidP="007114DB">
      <w:pPr>
        <w:rPr>
          <w:bCs/>
        </w:rPr>
      </w:pPr>
      <w:r>
        <w:rPr>
          <w:b/>
        </w:rPr>
        <w:t xml:space="preserve">Supplementary figure 1. </w:t>
      </w:r>
      <w:r>
        <w:rPr>
          <w:bCs/>
        </w:rPr>
        <w:t>Participant flow diagram</w:t>
      </w:r>
    </w:p>
    <w:p w14:paraId="451DB6A7" w14:textId="77777777" w:rsidR="007114DB" w:rsidRDefault="007114DB" w:rsidP="007114DB">
      <w:r w:rsidRPr="00095A23">
        <w:rPr>
          <w:noProof/>
          <w:lang w:eastAsia="en-GB"/>
        </w:rPr>
        <w:drawing>
          <wp:inline distT="0" distB="0" distL="0" distR="0" wp14:anchorId="362775B6" wp14:editId="22DB92B9">
            <wp:extent cx="5545455" cy="3335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5455" cy="3335655"/>
                    </a:xfrm>
                    <a:prstGeom prst="rect">
                      <a:avLst/>
                    </a:prstGeom>
                    <a:noFill/>
                    <a:ln>
                      <a:noFill/>
                    </a:ln>
                  </pic:spPr>
                </pic:pic>
              </a:graphicData>
            </a:graphic>
          </wp:inline>
        </w:drawing>
      </w:r>
    </w:p>
    <w:p w14:paraId="1FF4FDFC" w14:textId="77777777" w:rsidR="007114DB" w:rsidRDefault="007114DB" w:rsidP="007114DB"/>
    <w:p w14:paraId="14C073CF" w14:textId="667458FC" w:rsidR="007114DB" w:rsidRDefault="007114DB" w:rsidP="007114DB">
      <w:r w:rsidRPr="0065220C">
        <w:rPr>
          <w:noProof/>
          <w:lang w:eastAsia="en-GB"/>
        </w:rPr>
        <w:lastRenderedPageBreak/>
        <w:drawing>
          <wp:inline distT="0" distB="0" distL="0" distR="0" wp14:anchorId="1886BA1A" wp14:editId="039E4945">
            <wp:extent cx="5545455" cy="3335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5455" cy="3335655"/>
                    </a:xfrm>
                    <a:prstGeom prst="rect">
                      <a:avLst/>
                    </a:prstGeom>
                    <a:noFill/>
                    <a:ln>
                      <a:noFill/>
                    </a:ln>
                  </pic:spPr>
                </pic:pic>
              </a:graphicData>
            </a:graphic>
          </wp:inline>
        </w:drawing>
      </w:r>
    </w:p>
    <w:p w14:paraId="58E8C826" w14:textId="7373069D" w:rsidR="00745D5C" w:rsidRDefault="00745D5C" w:rsidP="008D1B62">
      <w:pPr>
        <w:rPr>
          <w:rFonts w:cstheme="minorHAnsi"/>
        </w:rPr>
      </w:pPr>
    </w:p>
    <w:p w14:paraId="1ED1B0AB" w14:textId="24A9FB23" w:rsidR="00745D5C" w:rsidRDefault="00745D5C" w:rsidP="008D1B62">
      <w:pPr>
        <w:rPr>
          <w:rFonts w:cstheme="minorHAnsi"/>
        </w:rPr>
      </w:pPr>
    </w:p>
    <w:p w14:paraId="28143666" w14:textId="2A1754CF" w:rsidR="00745D5C" w:rsidRDefault="00745D5C" w:rsidP="008D1B62">
      <w:pPr>
        <w:rPr>
          <w:rFonts w:cstheme="minorHAnsi"/>
        </w:rPr>
      </w:pPr>
    </w:p>
    <w:p w14:paraId="5C1D5540" w14:textId="107ED155" w:rsidR="00745D5C" w:rsidRDefault="00745D5C" w:rsidP="008D1B62">
      <w:pPr>
        <w:rPr>
          <w:rFonts w:cstheme="minorHAnsi"/>
        </w:rPr>
      </w:pPr>
    </w:p>
    <w:p w14:paraId="6C3176E7" w14:textId="512F34DE" w:rsidR="00745D5C" w:rsidRDefault="00745D5C" w:rsidP="008D1B62">
      <w:pPr>
        <w:rPr>
          <w:rFonts w:cstheme="minorHAnsi"/>
        </w:rPr>
      </w:pPr>
    </w:p>
    <w:p w14:paraId="1B0BFFB8" w14:textId="77A59B77" w:rsidR="00745D5C" w:rsidRDefault="00745D5C" w:rsidP="008D1B62">
      <w:pPr>
        <w:rPr>
          <w:rFonts w:cstheme="minorHAnsi"/>
        </w:rPr>
      </w:pPr>
    </w:p>
    <w:p w14:paraId="274A27F5" w14:textId="794066F6" w:rsidR="00745D5C" w:rsidRDefault="00745D5C" w:rsidP="008D1B62">
      <w:pPr>
        <w:rPr>
          <w:rFonts w:cstheme="minorHAnsi"/>
        </w:rPr>
      </w:pPr>
    </w:p>
    <w:p w14:paraId="36BAE307" w14:textId="7EC2C835" w:rsidR="00745D5C" w:rsidRDefault="00745D5C" w:rsidP="008D1B62">
      <w:pPr>
        <w:rPr>
          <w:rFonts w:cstheme="minorHAnsi"/>
        </w:rPr>
      </w:pPr>
    </w:p>
    <w:p w14:paraId="11878C92" w14:textId="1AC2AE3C" w:rsidR="00745D5C" w:rsidRDefault="00745D5C" w:rsidP="008D1B62">
      <w:pPr>
        <w:rPr>
          <w:rFonts w:cstheme="minorHAnsi"/>
        </w:rPr>
      </w:pPr>
    </w:p>
    <w:p w14:paraId="39A2E83F" w14:textId="1AE008F1" w:rsidR="00745D5C" w:rsidRDefault="00745D5C" w:rsidP="008D1B62">
      <w:pPr>
        <w:rPr>
          <w:rFonts w:cstheme="minorHAnsi"/>
        </w:rPr>
      </w:pPr>
    </w:p>
    <w:p w14:paraId="1FC3D773" w14:textId="7E6F2BEC" w:rsidR="00745D5C" w:rsidRDefault="00745D5C" w:rsidP="008D1B62">
      <w:pPr>
        <w:rPr>
          <w:rFonts w:cstheme="minorHAnsi"/>
        </w:rPr>
      </w:pPr>
    </w:p>
    <w:p w14:paraId="09F4FE5D" w14:textId="6602AEE8" w:rsidR="00745D5C" w:rsidRDefault="00745D5C" w:rsidP="008D1B62">
      <w:pPr>
        <w:rPr>
          <w:rFonts w:cstheme="minorHAnsi"/>
        </w:rPr>
      </w:pPr>
    </w:p>
    <w:p w14:paraId="0FFCEE0C" w14:textId="0955EFA9" w:rsidR="00745D5C" w:rsidRDefault="00745D5C" w:rsidP="008D1B62">
      <w:pPr>
        <w:rPr>
          <w:rFonts w:cstheme="minorHAnsi"/>
        </w:rPr>
      </w:pPr>
    </w:p>
    <w:p w14:paraId="40D7E376" w14:textId="5B0E241C" w:rsidR="00745D5C" w:rsidRDefault="00745D5C" w:rsidP="008D1B62">
      <w:pPr>
        <w:rPr>
          <w:rFonts w:cstheme="minorHAnsi"/>
        </w:rPr>
      </w:pPr>
    </w:p>
    <w:p w14:paraId="488C3A3C" w14:textId="075A651C" w:rsidR="00745D5C" w:rsidRDefault="00745D5C" w:rsidP="008D1B62">
      <w:pPr>
        <w:rPr>
          <w:rFonts w:cstheme="minorHAnsi"/>
        </w:rPr>
      </w:pPr>
    </w:p>
    <w:p w14:paraId="31E5A110" w14:textId="1478CE50" w:rsidR="00745D5C" w:rsidRDefault="00745D5C" w:rsidP="008D1B62">
      <w:pPr>
        <w:rPr>
          <w:rFonts w:cstheme="minorHAnsi"/>
        </w:rPr>
      </w:pPr>
    </w:p>
    <w:p w14:paraId="798F9EA9" w14:textId="36E034BD" w:rsidR="00745D5C" w:rsidRDefault="00745D5C" w:rsidP="008D1B62">
      <w:pPr>
        <w:rPr>
          <w:rFonts w:cstheme="minorHAnsi"/>
        </w:rPr>
      </w:pPr>
    </w:p>
    <w:p w14:paraId="5253FAEB" w14:textId="52F47C3C" w:rsidR="00745D5C" w:rsidRDefault="00745D5C" w:rsidP="008D1B62">
      <w:pPr>
        <w:rPr>
          <w:rFonts w:cstheme="minorHAnsi"/>
        </w:rPr>
      </w:pPr>
    </w:p>
    <w:p w14:paraId="084EF59F" w14:textId="77777777" w:rsidR="00745D5C" w:rsidRDefault="00745D5C" w:rsidP="008D1B62">
      <w:pPr>
        <w:rPr>
          <w:rFonts w:cstheme="minorHAnsi"/>
        </w:rPr>
      </w:pPr>
    </w:p>
    <w:p w14:paraId="2DAC26F0" w14:textId="77777777" w:rsidR="008D1B62" w:rsidRPr="00EF184D" w:rsidRDefault="008D1B62" w:rsidP="008D1B62">
      <w:pPr>
        <w:rPr>
          <w:rFonts w:cstheme="minorHAnsi"/>
        </w:rPr>
      </w:pPr>
      <w:r>
        <w:rPr>
          <w:rFonts w:cstheme="minorHAnsi"/>
          <w:b/>
          <w:bCs/>
        </w:rPr>
        <w:lastRenderedPageBreak/>
        <w:t xml:space="preserve">Supplementary figure 2. </w:t>
      </w:r>
      <w:r>
        <w:rPr>
          <w:rFonts w:cstheme="minorHAnsi"/>
        </w:rPr>
        <w:t>Fitted values from a Cox model with fractional polynomial terms for the electronic frailty index</w:t>
      </w:r>
    </w:p>
    <w:p w14:paraId="405E961C" w14:textId="77777777" w:rsidR="008D1B62" w:rsidRPr="00990EA4" w:rsidRDefault="008D1B62" w:rsidP="008D1B62">
      <w:pPr>
        <w:rPr>
          <w:rFonts w:cstheme="minorHAnsi"/>
        </w:rPr>
      </w:pPr>
      <w:r>
        <w:rPr>
          <w:rFonts w:cstheme="minorHAnsi"/>
        </w:rPr>
        <w:t>A. Hazard ratio for total hip arthroplasty</w:t>
      </w:r>
    </w:p>
    <w:p w14:paraId="07B1909C" w14:textId="77777777" w:rsidR="008D1B62" w:rsidRDefault="008D1B62" w:rsidP="008D1B62">
      <w:pPr>
        <w:rPr>
          <w:rFonts w:ascii="Courier New" w:hAnsi="Courier New" w:cs="Courier New"/>
          <w:sz w:val="16"/>
          <w:szCs w:val="16"/>
        </w:rPr>
      </w:pPr>
      <w:r w:rsidRPr="004A44F1">
        <w:rPr>
          <w:rFonts w:ascii="Courier New" w:hAnsi="Courier New" w:cs="Courier New"/>
          <w:noProof/>
          <w:sz w:val="16"/>
          <w:szCs w:val="16"/>
        </w:rPr>
        <mc:AlternateContent>
          <mc:Choice Requires="wps">
            <w:drawing>
              <wp:anchor distT="45720" distB="45720" distL="114300" distR="114300" simplePos="0" relativeHeight="251659264" behindDoc="0" locked="0" layoutInCell="1" allowOverlap="1" wp14:anchorId="471ACD25" wp14:editId="6A3CE76B">
                <wp:simplePos x="0" y="0"/>
                <wp:positionH relativeFrom="column">
                  <wp:posOffset>3797935</wp:posOffset>
                </wp:positionH>
                <wp:positionV relativeFrom="paragraph">
                  <wp:posOffset>174625</wp:posOffset>
                </wp:positionV>
                <wp:extent cx="798195" cy="466725"/>
                <wp:effectExtent l="0" t="0" r="1905"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466725"/>
                        </a:xfrm>
                        <a:prstGeom prst="rect">
                          <a:avLst/>
                        </a:prstGeom>
                        <a:solidFill>
                          <a:srgbClr val="FFFFFF"/>
                        </a:solidFill>
                        <a:ln w="9525">
                          <a:noFill/>
                          <a:miter lim="800000"/>
                          <a:headEnd/>
                          <a:tailEnd/>
                        </a:ln>
                      </wps:spPr>
                      <wps:txbx>
                        <w:txbxContent>
                          <w:p w14:paraId="2A0450AD" w14:textId="77777777" w:rsidR="008D1B62" w:rsidRDefault="008D1B62" w:rsidP="008D1B62">
                            <w:pPr>
                              <w:spacing w:line="240" w:lineRule="auto"/>
                              <w:contextualSpacing/>
                            </w:pPr>
                            <w:r>
                              <w:t>Severe</w:t>
                            </w:r>
                          </w:p>
                          <w:p w14:paraId="0297B8A5" w14:textId="77777777" w:rsidR="008D1B62" w:rsidRDefault="008D1B62" w:rsidP="008D1B62">
                            <w:pPr>
                              <w:spacing w:line="240" w:lineRule="auto"/>
                              <w:contextualSpacing/>
                            </w:pPr>
                            <w:r>
                              <w:t>frailty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ACD25" id="_x0000_t202" coordsize="21600,21600" o:spt="202" path="m,l,21600r21600,l21600,xe">
                <v:stroke joinstyle="miter"/>
                <v:path gradientshapeok="t" o:connecttype="rect"/>
              </v:shapetype>
              <v:shape id="Text Box 2" o:spid="_x0000_s1026" type="#_x0000_t202" style="position:absolute;margin-left:299.05pt;margin-top:13.75pt;width:62.85pt;height:3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" stroked="f">
                <v:textbox>
                  <w:txbxContent>
                    <w:p w14:paraId="2A0450AD" w14:textId="77777777" w:rsidR="008D1B62" w:rsidRDefault="008D1B62" w:rsidP="008D1B62">
                      <w:pPr>
                        <w:spacing w:line="240" w:lineRule="auto"/>
                        <w:contextualSpacing/>
                      </w:pPr>
                      <w:r>
                        <w:t>Severe</w:t>
                      </w:r>
                    </w:p>
                    <w:p w14:paraId="0297B8A5" w14:textId="77777777" w:rsidR="008D1B62" w:rsidRDefault="008D1B62" w:rsidP="008D1B62">
                      <w:pPr>
                        <w:spacing w:line="240" w:lineRule="auto"/>
                        <w:contextualSpacing/>
                      </w:pPr>
                      <w:r>
                        <w:t>frailty</w:t>
                      </w:r>
                    </w:p>
                  </w:txbxContent>
                </v:textbox>
                <w10:wrap type="square"/>
              </v:shape>
            </w:pict>
          </mc:Fallback>
        </mc:AlternateContent>
      </w:r>
      <w:r w:rsidRPr="004A44F1">
        <w:rPr>
          <w:rFonts w:ascii="Courier New" w:hAnsi="Courier New" w:cs="Courier New"/>
          <w:noProof/>
          <w:sz w:val="16"/>
          <w:szCs w:val="16"/>
        </w:rPr>
        <mc:AlternateContent>
          <mc:Choice Requires="wps">
            <w:drawing>
              <wp:anchor distT="45720" distB="45720" distL="114300" distR="114300" simplePos="0" relativeHeight="251660288" behindDoc="0" locked="0" layoutInCell="1" allowOverlap="1" wp14:anchorId="3D86F20D" wp14:editId="7D00B210">
                <wp:simplePos x="0" y="0"/>
                <wp:positionH relativeFrom="column">
                  <wp:posOffset>2117831</wp:posOffset>
                </wp:positionH>
                <wp:positionV relativeFrom="paragraph">
                  <wp:posOffset>158135</wp:posOffset>
                </wp:positionV>
                <wp:extent cx="798195" cy="454660"/>
                <wp:effectExtent l="0" t="0" r="1905" b="25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454660"/>
                        </a:xfrm>
                        <a:prstGeom prst="rect">
                          <a:avLst/>
                        </a:prstGeom>
                        <a:solidFill>
                          <a:srgbClr val="FFFFFF"/>
                        </a:solidFill>
                        <a:ln w="9525">
                          <a:noFill/>
                          <a:miter lim="800000"/>
                          <a:headEnd/>
                          <a:tailEnd/>
                        </a:ln>
                      </wps:spPr>
                      <wps:txbx>
                        <w:txbxContent>
                          <w:p w14:paraId="59902EE8" w14:textId="77777777" w:rsidR="008D1B62" w:rsidRDefault="008D1B62" w:rsidP="008D1B62">
                            <w:pPr>
                              <w:spacing w:line="240" w:lineRule="auto"/>
                              <w:contextualSpacing/>
                            </w:pPr>
                            <w:r>
                              <w:t xml:space="preserve">Moderate </w:t>
                            </w:r>
                          </w:p>
                          <w:p w14:paraId="0B6462BC" w14:textId="77777777" w:rsidR="008D1B62" w:rsidRDefault="008D1B62" w:rsidP="008D1B62">
                            <w:pPr>
                              <w:spacing w:line="240" w:lineRule="auto"/>
                              <w:contextualSpacing/>
                            </w:pPr>
                            <w:r>
                              <w:t>frailty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6F20D" id="_x0000_s1027" type="#_x0000_t202" style="position:absolute;margin-left:166.75pt;margin-top:12.45pt;width:62.85pt;height:35.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" stroked="f">
                <v:textbox>
                  <w:txbxContent>
                    <w:p w14:paraId="59902EE8" w14:textId="77777777" w:rsidR="008D1B62" w:rsidRDefault="008D1B62" w:rsidP="008D1B62">
                      <w:pPr>
                        <w:spacing w:line="240" w:lineRule="auto"/>
                        <w:contextualSpacing/>
                      </w:pPr>
                      <w:r>
                        <w:t xml:space="preserve">Moderate </w:t>
                      </w:r>
                    </w:p>
                    <w:p w14:paraId="0B6462BC" w14:textId="77777777" w:rsidR="008D1B62" w:rsidRDefault="008D1B62" w:rsidP="008D1B62">
                      <w:pPr>
                        <w:spacing w:line="240" w:lineRule="auto"/>
                        <w:contextualSpacing/>
                      </w:pPr>
                      <w:r>
                        <w:t>frailty</w:t>
                      </w:r>
                    </w:p>
                  </w:txbxContent>
                </v:textbox>
                <w10:wrap type="square"/>
              </v:shape>
            </w:pict>
          </mc:Fallback>
        </mc:AlternateContent>
      </w:r>
      <w:r w:rsidRPr="004A44F1">
        <w:rPr>
          <w:rFonts w:ascii="Courier New" w:hAnsi="Courier New" w:cs="Courier New"/>
          <w:noProof/>
          <w:sz w:val="16"/>
          <w:szCs w:val="16"/>
        </w:rPr>
        <mc:AlternateContent>
          <mc:Choice Requires="wps">
            <w:drawing>
              <wp:anchor distT="45720" distB="45720" distL="114300" distR="114300" simplePos="0" relativeHeight="251661312" behindDoc="0" locked="0" layoutInCell="1" allowOverlap="1" wp14:anchorId="1EBC0BBF" wp14:editId="2F1B62A6">
                <wp:simplePos x="0" y="0"/>
                <wp:positionH relativeFrom="column">
                  <wp:posOffset>1471930</wp:posOffset>
                </wp:positionH>
                <wp:positionV relativeFrom="paragraph">
                  <wp:posOffset>153670</wp:posOffset>
                </wp:positionV>
                <wp:extent cx="537845" cy="454660"/>
                <wp:effectExtent l="0" t="0" r="0" b="25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454660"/>
                        </a:xfrm>
                        <a:prstGeom prst="rect">
                          <a:avLst/>
                        </a:prstGeom>
                        <a:solidFill>
                          <a:srgbClr val="FFFFFF"/>
                        </a:solidFill>
                        <a:ln w="9525">
                          <a:noFill/>
                          <a:miter lim="800000"/>
                          <a:headEnd/>
                          <a:tailEnd/>
                        </a:ln>
                      </wps:spPr>
                      <wps:txbx>
                        <w:txbxContent>
                          <w:p w14:paraId="377924E5" w14:textId="77777777" w:rsidR="008D1B62" w:rsidRDefault="008D1B62" w:rsidP="008D1B62">
                            <w:pPr>
                              <w:spacing w:line="240" w:lineRule="auto"/>
                              <w:contextualSpacing/>
                            </w:pPr>
                            <w:r>
                              <w:t xml:space="preserve">Mild </w:t>
                            </w:r>
                          </w:p>
                          <w:p w14:paraId="3D892FBF" w14:textId="77777777" w:rsidR="008D1B62" w:rsidRDefault="008D1B62" w:rsidP="008D1B62">
                            <w:pPr>
                              <w:spacing w:line="240" w:lineRule="auto"/>
                              <w:contextualSpacing/>
                            </w:pPr>
                            <w:r>
                              <w:t>frailty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C0BBF" id="_x0000_s1028" type="#_x0000_t202" style="position:absolute;margin-left:115.9pt;margin-top:12.1pt;width:42.35pt;height:35.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" stroked="f">
                <v:textbox>
                  <w:txbxContent>
                    <w:p w14:paraId="377924E5" w14:textId="77777777" w:rsidR="008D1B62" w:rsidRDefault="008D1B62" w:rsidP="008D1B62">
                      <w:pPr>
                        <w:spacing w:line="240" w:lineRule="auto"/>
                        <w:contextualSpacing/>
                      </w:pPr>
                      <w:r>
                        <w:t xml:space="preserve">Mild </w:t>
                      </w:r>
                    </w:p>
                    <w:p w14:paraId="3D892FBF" w14:textId="77777777" w:rsidR="008D1B62" w:rsidRDefault="008D1B62" w:rsidP="008D1B62">
                      <w:pPr>
                        <w:spacing w:line="240" w:lineRule="auto"/>
                        <w:contextualSpacing/>
                      </w:pPr>
                      <w:r>
                        <w:t>frailty</w:t>
                      </w:r>
                    </w:p>
                  </w:txbxContent>
                </v:textbox>
                <w10:wrap type="square"/>
              </v:shape>
            </w:pict>
          </mc:Fallback>
        </mc:AlternateContent>
      </w:r>
    </w:p>
    <w:p w14:paraId="42055B62" w14:textId="77777777" w:rsidR="008D1B62" w:rsidRDefault="008D1B62" w:rsidP="008D1B62">
      <w:pPr>
        <w:rPr>
          <w:rFonts w:ascii="Courier New" w:hAnsi="Courier New" w:cs="Courier New"/>
          <w:sz w:val="16"/>
          <w:szCs w:val="16"/>
        </w:rPr>
      </w:pPr>
    </w:p>
    <w:p w14:paraId="628F869B" w14:textId="77777777" w:rsidR="008D1B62" w:rsidRDefault="008D1B62" w:rsidP="008D1B62">
      <w:pPr>
        <w:rPr>
          <w:rFonts w:cstheme="minorHAnsi"/>
        </w:rPr>
      </w:pPr>
      <w:r>
        <w:rPr>
          <w:rFonts w:ascii="Courier New" w:hAnsi="Courier New" w:cs="Courier New"/>
          <w:noProof/>
          <w:sz w:val="16"/>
          <w:szCs w:val="16"/>
        </w:rPr>
        <mc:AlternateContent>
          <mc:Choice Requires="wps">
            <w:drawing>
              <wp:anchor distT="0" distB="0" distL="114300" distR="114300" simplePos="0" relativeHeight="251664384" behindDoc="0" locked="0" layoutInCell="1" allowOverlap="1" wp14:anchorId="48A43FFD" wp14:editId="6037A3E6">
                <wp:simplePos x="0" y="0"/>
                <wp:positionH relativeFrom="column">
                  <wp:posOffset>2827655</wp:posOffset>
                </wp:positionH>
                <wp:positionV relativeFrom="paragraph">
                  <wp:posOffset>143286</wp:posOffset>
                </wp:positionV>
                <wp:extent cx="2355215" cy="0"/>
                <wp:effectExtent l="38100" t="76200" r="26035" b="114300"/>
                <wp:wrapNone/>
                <wp:docPr id="10" name="Straight Connector 10"/>
                <wp:cNvGraphicFramePr/>
                <a:graphic xmlns:a="http://schemas.openxmlformats.org/drawingml/2006/main">
                  <a:graphicData uri="http://schemas.microsoft.com/office/word/2010/wordprocessingShape">
                    <wps:wsp>
                      <wps:cNvCnPr/>
                      <wps:spPr>
                        <a:xfrm>
                          <a:off x="0" y="0"/>
                          <a:ext cx="2355215" cy="0"/>
                        </a:xfrm>
                        <a:prstGeom prst="line">
                          <a:avLst/>
                        </a:prstGeom>
                        <a:ln w="952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3FC86F"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22.65pt,11.3pt" to="408.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" strokecolor="black [3213]">
                <v:stroke startarrow="open" endarrow="open" joinstyle="miter"/>
              </v:line>
            </w:pict>
          </mc:Fallback>
        </mc:AlternateContent>
      </w:r>
      <w:r>
        <w:rPr>
          <w:rFonts w:ascii="Courier New" w:hAnsi="Courier New" w:cs="Courier New"/>
          <w:noProof/>
          <w:sz w:val="16"/>
          <w:szCs w:val="16"/>
        </w:rPr>
        <mc:AlternateContent>
          <mc:Choice Requires="wps">
            <w:drawing>
              <wp:anchor distT="0" distB="0" distL="114300" distR="114300" simplePos="0" relativeHeight="251663360" behindDoc="0" locked="0" layoutInCell="1" allowOverlap="1" wp14:anchorId="5197AA56" wp14:editId="426E81C7">
                <wp:simplePos x="0" y="0"/>
                <wp:positionH relativeFrom="column">
                  <wp:posOffset>2110105</wp:posOffset>
                </wp:positionH>
                <wp:positionV relativeFrom="paragraph">
                  <wp:posOffset>140746</wp:posOffset>
                </wp:positionV>
                <wp:extent cx="723265" cy="0"/>
                <wp:effectExtent l="38100" t="76200" r="19685" b="114300"/>
                <wp:wrapNone/>
                <wp:docPr id="9" name="Straight Connector 9"/>
                <wp:cNvGraphicFramePr/>
                <a:graphic xmlns:a="http://schemas.openxmlformats.org/drawingml/2006/main">
                  <a:graphicData uri="http://schemas.microsoft.com/office/word/2010/wordprocessingShape">
                    <wps:wsp>
                      <wps:cNvCnPr/>
                      <wps:spPr>
                        <a:xfrm>
                          <a:off x="0" y="0"/>
                          <a:ext cx="723265" cy="0"/>
                        </a:xfrm>
                        <a:prstGeom prst="line">
                          <a:avLst/>
                        </a:prstGeom>
                        <a:ln w="952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31C905"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6.15pt,11.1pt" to="223.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" strokecolor="black [3213]">
                <v:stroke startarrow="open" endarrow="open" joinstyle="miter"/>
              </v:line>
            </w:pict>
          </mc:Fallback>
        </mc:AlternateContent>
      </w:r>
      <w:r>
        <w:rPr>
          <w:rFonts w:ascii="Courier New" w:hAnsi="Courier New" w:cs="Courier New"/>
          <w:noProof/>
          <w:sz w:val="16"/>
          <w:szCs w:val="16"/>
        </w:rPr>
        <mc:AlternateContent>
          <mc:Choice Requires="wps">
            <w:drawing>
              <wp:anchor distT="0" distB="0" distL="114300" distR="114300" simplePos="0" relativeHeight="251662336" behindDoc="0" locked="0" layoutInCell="1" allowOverlap="1" wp14:anchorId="247595A6" wp14:editId="4DFAB96D">
                <wp:simplePos x="0" y="0"/>
                <wp:positionH relativeFrom="column">
                  <wp:posOffset>1360170</wp:posOffset>
                </wp:positionH>
                <wp:positionV relativeFrom="paragraph">
                  <wp:posOffset>142129</wp:posOffset>
                </wp:positionV>
                <wp:extent cx="762635" cy="0"/>
                <wp:effectExtent l="38100" t="76200" r="18415" b="114300"/>
                <wp:wrapNone/>
                <wp:docPr id="6" name="Straight Connector 6"/>
                <wp:cNvGraphicFramePr/>
                <a:graphic xmlns:a="http://schemas.openxmlformats.org/drawingml/2006/main">
                  <a:graphicData uri="http://schemas.microsoft.com/office/word/2010/wordprocessingShape">
                    <wps:wsp>
                      <wps:cNvCnPr/>
                      <wps:spPr>
                        <a:xfrm>
                          <a:off x="0" y="0"/>
                          <a:ext cx="762635" cy="0"/>
                        </a:xfrm>
                        <a:prstGeom prst="line">
                          <a:avLst/>
                        </a:prstGeom>
                        <a:ln w="952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833F9D"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7.1pt,11.2pt" to="167.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" strokecolor="black [3213]">
                <v:stroke startarrow="open" endarrow="open" joinstyle="miter"/>
              </v:line>
            </w:pict>
          </mc:Fallback>
        </mc:AlternateContent>
      </w:r>
    </w:p>
    <w:p w14:paraId="372BD781" w14:textId="77777777" w:rsidR="008D1B62" w:rsidRPr="00C14392" w:rsidRDefault="008D1B62" w:rsidP="008D1B62">
      <w:pPr>
        <w:rPr>
          <w:rFonts w:cstheme="minorHAnsi"/>
        </w:rPr>
      </w:pPr>
      <w:r>
        <w:rPr>
          <w:rFonts w:ascii="Courier New" w:hAnsi="Courier New" w:cs="Courier New"/>
          <w:noProof/>
          <w:sz w:val="16"/>
          <w:szCs w:val="16"/>
        </w:rPr>
        <w:drawing>
          <wp:inline distT="0" distB="0" distL="0" distR="0" wp14:anchorId="26A86650" wp14:editId="2569CB21">
            <wp:extent cx="5731510" cy="4086573"/>
            <wp:effectExtent l="0" t="0" r="2540" b="9525"/>
            <wp:docPr id="3" name="Picture 3" descr="X2GO-mewxemc5-142-1666879569_stDMATE_dp32@ny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X2GO-mewxemc5-142-1666879569_stDMATE_dp32@nyx5"/>
                    <pic:cNvPicPr/>
                  </pic:nvPicPr>
                  <pic:blipFill rotWithShape="1">
                    <a:blip r:embed="rId13" cstate="print">
                      <a:extLst>
                        <a:ext uri="{28A0092B-C50C-407E-A947-70E740481C1C}">
                          <a14:useLocalDpi xmlns:a14="http://schemas.microsoft.com/office/drawing/2010/main" val="0"/>
                        </a:ext>
                      </a:extLst>
                    </a:blip>
                    <a:srcRect l="20495" t="17672" r="20453" b="5138"/>
                    <a:stretch/>
                  </pic:blipFill>
                  <pic:spPr bwMode="auto">
                    <a:xfrm>
                      <a:off x="0" y="0"/>
                      <a:ext cx="5731510" cy="4086573"/>
                    </a:xfrm>
                    <a:prstGeom prst="rect">
                      <a:avLst/>
                    </a:prstGeom>
                    <a:ln>
                      <a:noFill/>
                    </a:ln>
                    <a:extLst>
                      <a:ext uri="{53640926-AAD7-44D8-BBD7-CCE9431645EC}">
                        <a14:shadowObscured xmlns:a14="http://schemas.microsoft.com/office/drawing/2010/main"/>
                      </a:ext>
                    </a:extLst>
                  </pic:spPr>
                </pic:pic>
              </a:graphicData>
            </a:graphic>
          </wp:inline>
        </w:drawing>
      </w:r>
    </w:p>
    <w:p w14:paraId="27F7389F" w14:textId="77777777" w:rsidR="008D1B62" w:rsidRDefault="008D1B62" w:rsidP="008D1B62">
      <w:pPr>
        <w:rPr>
          <w:rFonts w:ascii="Courier New" w:hAnsi="Courier New" w:cs="Courier New"/>
          <w:sz w:val="16"/>
          <w:szCs w:val="16"/>
        </w:rPr>
      </w:pPr>
    </w:p>
    <w:p w14:paraId="5243ED8C" w14:textId="77777777" w:rsidR="008D1B62" w:rsidRDefault="008D1B62" w:rsidP="008D1B62">
      <w:pPr>
        <w:contextualSpacing/>
        <w:rPr>
          <w:rFonts w:ascii="Courier New" w:hAnsi="Courier New" w:cs="Courier New"/>
          <w:sz w:val="16"/>
          <w:szCs w:val="16"/>
        </w:rPr>
      </w:pPr>
      <w:r>
        <w:rPr>
          <w:rFonts w:cstheme="minorHAnsi"/>
        </w:rPr>
        <w:t xml:space="preserve">Hazard ratios are relative to individuals with an </w:t>
      </w:r>
      <w:proofErr w:type="spellStart"/>
      <w:r>
        <w:rPr>
          <w:rFonts w:cstheme="minorHAnsi"/>
        </w:rPr>
        <w:t>eFI</w:t>
      </w:r>
      <w:proofErr w:type="spellEnd"/>
      <w:r>
        <w:rPr>
          <w:rFonts w:cstheme="minorHAnsi"/>
        </w:rPr>
        <w:t xml:space="preserve"> of 0.08</w:t>
      </w:r>
    </w:p>
    <w:p w14:paraId="12FD0022" w14:textId="77777777" w:rsidR="008D1B62" w:rsidRDefault="008D1B62" w:rsidP="008D1B62">
      <w:pPr>
        <w:contextualSpacing/>
      </w:pPr>
      <w:r>
        <w:t xml:space="preserve">A linear term for the </w:t>
      </w:r>
      <w:proofErr w:type="spellStart"/>
      <w:r>
        <w:t>eFI</w:t>
      </w:r>
      <w:proofErr w:type="spellEnd"/>
      <w:r>
        <w:t xml:space="preserve"> and a fractional polynomial term for eFI</w:t>
      </w:r>
      <w:r>
        <w:rPr>
          <w:vertAlign w:val="superscript"/>
        </w:rPr>
        <w:t>0.5</w:t>
      </w:r>
      <w:r>
        <w:t xml:space="preserve"> were included in the Cox model.</w:t>
      </w:r>
    </w:p>
    <w:p w14:paraId="0EFADDE3" w14:textId="66C2F6DF" w:rsidR="008D1B62" w:rsidRDefault="008D1B62" w:rsidP="008D1B62"/>
    <w:p w14:paraId="6085C205" w14:textId="4F16ECFC" w:rsidR="00596563" w:rsidRDefault="00596563" w:rsidP="008D1B62"/>
    <w:p w14:paraId="3D8E6081" w14:textId="05F8C50D" w:rsidR="00596563" w:rsidRDefault="00596563" w:rsidP="008D1B62"/>
    <w:p w14:paraId="33AC3AF2" w14:textId="498CA2CF" w:rsidR="00596563" w:rsidRDefault="00596563" w:rsidP="008D1B62"/>
    <w:p w14:paraId="334EA8B4" w14:textId="49F52F67" w:rsidR="00596563" w:rsidRDefault="00596563" w:rsidP="008D1B62"/>
    <w:p w14:paraId="5E28506B" w14:textId="238902D0" w:rsidR="00596563" w:rsidRDefault="00596563" w:rsidP="008D1B62"/>
    <w:p w14:paraId="5A3DBB5B" w14:textId="6509F84F" w:rsidR="00596563" w:rsidRDefault="00596563" w:rsidP="008D1B62"/>
    <w:p w14:paraId="4A87D8CC" w14:textId="0ED4E193" w:rsidR="00596563" w:rsidRDefault="00596563" w:rsidP="008D1B62"/>
    <w:p w14:paraId="17DE8E82" w14:textId="77777777" w:rsidR="00596563" w:rsidRDefault="00596563" w:rsidP="008D1B62"/>
    <w:p w14:paraId="491F1685" w14:textId="77777777" w:rsidR="008D1B62" w:rsidRPr="00990EA4" w:rsidRDefault="008D1B62" w:rsidP="008D1B62">
      <w:pPr>
        <w:rPr>
          <w:rFonts w:cstheme="minorHAnsi"/>
        </w:rPr>
      </w:pPr>
      <w:r>
        <w:rPr>
          <w:rFonts w:cstheme="minorHAnsi"/>
        </w:rPr>
        <w:lastRenderedPageBreak/>
        <w:t>B. Hazard ratio for total knee arthroplasty</w:t>
      </w:r>
    </w:p>
    <w:p w14:paraId="4501C2B4" w14:textId="77777777" w:rsidR="008D1B62" w:rsidRDefault="008D1B62" w:rsidP="008D1B62">
      <w:pPr>
        <w:rPr>
          <w:rFonts w:ascii="Courier New" w:hAnsi="Courier New" w:cs="Courier New"/>
          <w:sz w:val="16"/>
          <w:szCs w:val="16"/>
        </w:rPr>
      </w:pPr>
      <w:r w:rsidRPr="004A44F1">
        <w:rPr>
          <w:rFonts w:ascii="Courier New" w:hAnsi="Courier New" w:cs="Courier New"/>
          <w:noProof/>
          <w:sz w:val="16"/>
          <w:szCs w:val="16"/>
        </w:rPr>
        <mc:AlternateContent>
          <mc:Choice Requires="wps">
            <w:drawing>
              <wp:anchor distT="45720" distB="45720" distL="114300" distR="114300" simplePos="0" relativeHeight="251665408" behindDoc="0" locked="0" layoutInCell="1" allowOverlap="1" wp14:anchorId="66A27013" wp14:editId="00B286DC">
                <wp:simplePos x="0" y="0"/>
                <wp:positionH relativeFrom="column">
                  <wp:posOffset>3685116</wp:posOffset>
                </wp:positionH>
                <wp:positionV relativeFrom="paragraph">
                  <wp:posOffset>119455</wp:posOffset>
                </wp:positionV>
                <wp:extent cx="798195" cy="466725"/>
                <wp:effectExtent l="0" t="0" r="1905" b="952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466725"/>
                        </a:xfrm>
                        <a:prstGeom prst="rect">
                          <a:avLst/>
                        </a:prstGeom>
                        <a:solidFill>
                          <a:srgbClr val="FFFFFF"/>
                        </a:solidFill>
                        <a:ln w="9525">
                          <a:noFill/>
                          <a:miter lim="800000"/>
                          <a:headEnd/>
                          <a:tailEnd/>
                        </a:ln>
                      </wps:spPr>
                      <wps:txbx>
                        <w:txbxContent>
                          <w:p w14:paraId="48FB9076" w14:textId="77777777" w:rsidR="008D1B62" w:rsidRDefault="008D1B62" w:rsidP="008D1B62">
                            <w:pPr>
                              <w:spacing w:line="240" w:lineRule="auto"/>
                              <w:contextualSpacing/>
                            </w:pPr>
                            <w:r>
                              <w:t>Severe</w:t>
                            </w:r>
                          </w:p>
                          <w:p w14:paraId="75E1CD64" w14:textId="77777777" w:rsidR="008D1B62" w:rsidRDefault="008D1B62" w:rsidP="008D1B62">
                            <w:pPr>
                              <w:spacing w:line="240" w:lineRule="auto"/>
                              <w:contextualSpacing/>
                            </w:pPr>
                            <w:r>
                              <w:t>frailty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27013" id="_x0000_s1029" type="#_x0000_t202" style="position:absolute;margin-left:290.15pt;margin-top:9.4pt;width:62.85pt;height:36.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" stroked="f">
                <v:textbox>
                  <w:txbxContent>
                    <w:p w14:paraId="48FB9076" w14:textId="77777777" w:rsidR="008D1B62" w:rsidRDefault="008D1B62" w:rsidP="008D1B62">
                      <w:pPr>
                        <w:spacing w:line="240" w:lineRule="auto"/>
                        <w:contextualSpacing/>
                      </w:pPr>
                      <w:r>
                        <w:t>Severe</w:t>
                      </w:r>
                    </w:p>
                    <w:p w14:paraId="75E1CD64" w14:textId="77777777" w:rsidR="008D1B62" w:rsidRDefault="008D1B62" w:rsidP="008D1B62">
                      <w:pPr>
                        <w:spacing w:line="240" w:lineRule="auto"/>
                        <w:contextualSpacing/>
                      </w:pPr>
                      <w:r>
                        <w:t>frailty</w:t>
                      </w:r>
                    </w:p>
                  </w:txbxContent>
                </v:textbox>
                <w10:wrap type="square"/>
              </v:shape>
            </w:pict>
          </mc:Fallback>
        </mc:AlternateContent>
      </w:r>
      <w:r w:rsidRPr="004A44F1">
        <w:rPr>
          <w:rFonts w:ascii="Courier New" w:hAnsi="Courier New" w:cs="Courier New"/>
          <w:noProof/>
          <w:sz w:val="16"/>
          <w:szCs w:val="16"/>
        </w:rPr>
        <mc:AlternateContent>
          <mc:Choice Requires="wps">
            <w:drawing>
              <wp:anchor distT="45720" distB="45720" distL="114300" distR="114300" simplePos="0" relativeHeight="251666432" behindDoc="0" locked="0" layoutInCell="1" allowOverlap="1" wp14:anchorId="5BEC665C" wp14:editId="171FB95B">
                <wp:simplePos x="0" y="0"/>
                <wp:positionH relativeFrom="column">
                  <wp:posOffset>2190750</wp:posOffset>
                </wp:positionH>
                <wp:positionV relativeFrom="paragraph">
                  <wp:posOffset>132715</wp:posOffset>
                </wp:positionV>
                <wp:extent cx="798195" cy="454660"/>
                <wp:effectExtent l="0" t="0" r="1905" b="254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454660"/>
                        </a:xfrm>
                        <a:prstGeom prst="rect">
                          <a:avLst/>
                        </a:prstGeom>
                        <a:solidFill>
                          <a:srgbClr val="FFFFFF"/>
                        </a:solidFill>
                        <a:ln w="9525">
                          <a:noFill/>
                          <a:miter lim="800000"/>
                          <a:headEnd/>
                          <a:tailEnd/>
                        </a:ln>
                      </wps:spPr>
                      <wps:txbx>
                        <w:txbxContent>
                          <w:p w14:paraId="4DA7DE92" w14:textId="77777777" w:rsidR="008D1B62" w:rsidRDefault="008D1B62" w:rsidP="008D1B62">
                            <w:pPr>
                              <w:spacing w:line="240" w:lineRule="auto"/>
                              <w:contextualSpacing/>
                            </w:pPr>
                            <w:r>
                              <w:t xml:space="preserve">Moderate </w:t>
                            </w:r>
                          </w:p>
                          <w:p w14:paraId="3C127077" w14:textId="77777777" w:rsidR="008D1B62" w:rsidRDefault="008D1B62" w:rsidP="008D1B62">
                            <w:pPr>
                              <w:spacing w:line="240" w:lineRule="auto"/>
                              <w:contextualSpacing/>
                            </w:pPr>
                            <w:r>
                              <w:t>frailty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C665C" id="_x0000_s1030" type="#_x0000_t202" style="position:absolute;margin-left:172.5pt;margin-top:10.45pt;width:62.85pt;height:35.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" stroked="f">
                <v:textbox>
                  <w:txbxContent>
                    <w:p w14:paraId="4DA7DE92" w14:textId="77777777" w:rsidR="008D1B62" w:rsidRDefault="008D1B62" w:rsidP="008D1B62">
                      <w:pPr>
                        <w:spacing w:line="240" w:lineRule="auto"/>
                        <w:contextualSpacing/>
                      </w:pPr>
                      <w:r>
                        <w:t xml:space="preserve">Moderate </w:t>
                      </w:r>
                    </w:p>
                    <w:p w14:paraId="3C127077" w14:textId="77777777" w:rsidR="008D1B62" w:rsidRDefault="008D1B62" w:rsidP="008D1B62">
                      <w:pPr>
                        <w:spacing w:line="240" w:lineRule="auto"/>
                        <w:contextualSpacing/>
                      </w:pPr>
                      <w:r>
                        <w:t>frailty</w:t>
                      </w:r>
                    </w:p>
                  </w:txbxContent>
                </v:textbox>
                <w10:wrap type="square"/>
              </v:shape>
            </w:pict>
          </mc:Fallback>
        </mc:AlternateContent>
      </w:r>
      <w:r w:rsidRPr="004A44F1">
        <w:rPr>
          <w:rFonts w:ascii="Courier New" w:hAnsi="Courier New" w:cs="Courier New"/>
          <w:noProof/>
          <w:sz w:val="16"/>
          <w:szCs w:val="16"/>
        </w:rPr>
        <mc:AlternateContent>
          <mc:Choice Requires="wps">
            <w:drawing>
              <wp:anchor distT="45720" distB="45720" distL="114300" distR="114300" simplePos="0" relativeHeight="251667456" behindDoc="0" locked="0" layoutInCell="1" allowOverlap="1" wp14:anchorId="3716A682" wp14:editId="7AFEA9E1">
                <wp:simplePos x="0" y="0"/>
                <wp:positionH relativeFrom="column">
                  <wp:posOffset>1567126</wp:posOffset>
                </wp:positionH>
                <wp:positionV relativeFrom="paragraph">
                  <wp:posOffset>120169</wp:posOffset>
                </wp:positionV>
                <wp:extent cx="537845" cy="454660"/>
                <wp:effectExtent l="0" t="0" r="0" b="254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454660"/>
                        </a:xfrm>
                        <a:prstGeom prst="rect">
                          <a:avLst/>
                        </a:prstGeom>
                        <a:solidFill>
                          <a:srgbClr val="FFFFFF"/>
                        </a:solidFill>
                        <a:ln w="9525">
                          <a:noFill/>
                          <a:miter lim="800000"/>
                          <a:headEnd/>
                          <a:tailEnd/>
                        </a:ln>
                      </wps:spPr>
                      <wps:txbx>
                        <w:txbxContent>
                          <w:p w14:paraId="57DDC3CA" w14:textId="77777777" w:rsidR="008D1B62" w:rsidRDefault="008D1B62" w:rsidP="008D1B62">
                            <w:pPr>
                              <w:spacing w:line="240" w:lineRule="auto"/>
                              <w:contextualSpacing/>
                            </w:pPr>
                            <w:r>
                              <w:t xml:space="preserve">Mild </w:t>
                            </w:r>
                          </w:p>
                          <w:p w14:paraId="71AD122B" w14:textId="77777777" w:rsidR="008D1B62" w:rsidRDefault="008D1B62" w:rsidP="008D1B62">
                            <w:pPr>
                              <w:spacing w:line="240" w:lineRule="auto"/>
                              <w:contextualSpacing/>
                            </w:pPr>
                            <w:r>
                              <w:t>frailty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6A682" id="_x0000_s1031" type="#_x0000_t202" style="position:absolute;margin-left:123.4pt;margin-top:9.45pt;width:42.35pt;height:35.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" stroked="f">
                <v:textbox>
                  <w:txbxContent>
                    <w:p w14:paraId="57DDC3CA" w14:textId="77777777" w:rsidR="008D1B62" w:rsidRDefault="008D1B62" w:rsidP="008D1B62">
                      <w:pPr>
                        <w:spacing w:line="240" w:lineRule="auto"/>
                        <w:contextualSpacing/>
                      </w:pPr>
                      <w:r>
                        <w:t xml:space="preserve">Mild </w:t>
                      </w:r>
                    </w:p>
                    <w:p w14:paraId="71AD122B" w14:textId="77777777" w:rsidR="008D1B62" w:rsidRDefault="008D1B62" w:rsidP="008D1B62">
                      <w:pPr>
                        <w:spacing w:line="240" w:lineRule="auto"/>
                        <w:contextualSpacing/>
                      </w:pPr>
                      <w:r>
                        <w:t>frailty</w:t>
                      </w:r>
                    </w:p>
                  </w:txbxContent>
                </v:textbox>
                <w10:wrap type="square"/>
              </v:shape>
            </w:pict>
          </mc:Fallback>
        </mc:AlternateContent>
      </w:r>
    </w:p>
    <w:p w14:paraId="6F9754B8" w14:textId="77777777" w:rsidR="008D1B62" w:rsidRDefault="008D1B62" w:rsidP="008D1B62">
      <w:pPr>
        <w:rPr>
          <w:rFonts w:ascii="Courier New" w:hAnsi="Courier New" w:cs="Courier New"/>
          <w:sz w:val="16"/>
          <w:szCs w:val="16"/>
        </w:rPr>
      </w:pPr>
    </w:p>
    <w:p w14:paraId="1B9A152D" w14:textId="77777777" w:rsidR="008D1B62" w:rsidRDefault="008D1B62" w:rsidP="008D1B62">
      <w:pPr>
        <w:rPr>
          <w:rFonts w:ascii="Courier New" w:hAnsi="Courier New" w:cs="Courier New"/>
          <w:sz w:val="16"/>
          <w:szCs w:val="16"/>
        </w:rPr>
      </w:pPr>
      <w:r>
        <w:rPr>
          <w:rFonts w:ascii="Courier New" w:hAnsi="Courier New" w:cs="Courier New"/>
          <w:noProof/>
          <w:sz w:val="16"/>
          <w:szCs w:val="16"/>
        </w:rPr>
        <mc:AlternateContent>
          <mc:Choice Requires="wps">
            <w:drawing>
              <wp:anchor distT="0" distB="0" distL="114300" distR="114300" simplePos="0" relativeHeight="251670528" behindDoc="0" locked="0" layoutInCell="1" allowOverlap="1" wp14:anchorId="16C82915" wp14:editId="17DCC659">
                <wp:simplePos x="0" y="0"/>
                <wp:positionH relativeFrom="column">
                  <wp:posOffset>2894321</wp:posOffset>
                </wp:positionH>
                <wp:positionV relativeFrom="paragraph">
                  <wp:posOffset>79252</wp:posOffset>
                </wp:positionV>
                <wp:extent cx="2355215" cy="0"/>
                <wp:effectExtent l="38100" t="76200" r="26035" b="114300"/>
                <wp:wrapNone/>
                <wp:docPr id="196" name="Straight Connector 196"/>
                <wp:cNvGraphicFramePr/>
                <a:graphic xmlns:a="http://schemas.openxmlformats.org/drawingml/2006/main">
                  <a:graphicData uri="http://schemas.microsoft.com/office/word/2010/wordprocessingShape">
                    <wps:wsp>
                      <wps:cNvCnPr/>
                      <wps:spPr>
                        <a:xfrm>
                          <a:off x="0" y="0"/>
                          <a:ext cx="2355215" cy="0"/>
                        </a:xfrm>
                        <a:prstGeom prst="line">
                          <a:avLst/>
                        </a:prstGeom>
                        <a:ln w="952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714EED" id="Straight Connector 19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27.9pt,6.25pt" to="413.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" strokecolor="black [3213]">
                <v:stroke startarrow="open" endarrow="open" joinstyle="miter"/>
              </v:line>
            </w:pict>
          </mc:Fallback>
        </mc:AlternateContent>
      </w:r>
      <w:r>
        <w:rPr>
          <w:rFonts w:ascii="Courier New" w:hAnsi="Courier New" w:cs="Courier New"/>
          <w:noProof/>
          <w:sz w:val="16"/>
          <w:szCs w:val="16"/>
        </w:rPr>
        <mc:AlternateContent>
          <mc:Choice Requires="wps">
            <w:drawing>
              <wp:anchor distT="0" distB="0" distL="114300" distR="114300" simplePos="0" relativeHeight="251669504" behindDoc="0" locked="0" layoutInCell="1" allowOverlap="1" wp14:anchorId="0BB21542" wp14:editId="49E63F0C">
                <wp:simplePos x="0" y="0"/>
                <wp:positionH relativeFrom="column">
                  <wp:posOffset>2169261</wp:posOffset>
                </wp:positionH>
                <wp:positionV relativeFrom="paragraph">
                  <wp:posOffset>77724</wp:posOffset>
                </wp:positionV>
                <wp:extent cx="723265" cy="0"/>
                <wp:effectExtent l="38100" t="76200" r="19685" b="114300"/>
                <wp:wrapNone/>
                <wp:docPr id="197" name="Straight Connector 197"/>
                <wp:cNvGraphicFramePr/>
                <a:graphic xmlns:a="http://schemas.openxmlformats.org/drawingml/2006/main">
                  <a:graphicData uri="http://schemas.microsoft.com/office/word/2010/wordprocessingShape">
                    <wps:wsp>
                      <wps:cNvCnPr/>
                      <wps:spPr>
                        <a:xfrm>
                          <a:off x="0" y="0"/>
                          <a:ext cx="723265" cy="0"/>
                        </a:xfrm>
                        <a:prstGeom prst="line">
                          <a:avLst/>
                        </a:prstGeom>
                        <a:ln w="952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AD1221" id="Straight Connector 19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0.8pt,6.1pt" to="227.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" strokecolor="black [3213]">
                <v:stroke startarrow="open" endarrow="open" joinstyle="miter"/>
              </v:line>
            </w:pict>
          </mc:Fallback>
        </mc:AlternateContent>
      </w:r>
      <w:r>
        <w:rPr>
          <w:rFonts w:ascii="Courier New" w:hAnsi="Courier New" w:cs="Courier New"/>
          <w:noProof/>
          <w:sz w:val="16"/>
          <w:szCs w:val="16"/>
        </w:rPr>
        <mc:AlternateContent>
          <mc:Choice Requires="wps">
            <w:drawing>
              <wp:anchor distT="0" distB="0" distL="114300" distR="114300" simplePos="0" relativeHeight="251668480" behindDoc="0" locked="0" layoutInCell="1" allowOverlap="1" wp14:anchorId="210D806F" wp14:editId="1E04EA55">
                <wp:simplePos x="0" y="0"/>
                <wp:positionH relativeFrom="column">
                  <wp:posOffset>1402842</wp:posOffset>
                </wp:positionH>
                <wp:positionV relativeFrom="paragraph">
                  <wp:posOffset>78994</wp:posOffset>
                </wp:positionV>
                <wp:extent cx="762635" cy="0"/>
                <wp:effectExtent l="38100" t="76200" r="18415" b="114300"/>
                <wp:wrapNone/>
                <wp:docPr id="198" name="Straight Connector 198"/>
                <wp:cNvGraphicFramePr/>
                <a:graphic xmlns:a="http://schemas.openxmlformats.org/drawingml/2006/main">
                  <a:graphicData uri="http://schemas.microsoft.com/office/word/2010/wordprocessingShape">
                    <wps:wsp>
                      <wps:cNvCnPr/>
                      <wps:spPr>
                        <a:xfrm>
                          <a:off x="0" y="0"/>
                          <a:ext cx="762635" cy="0"/>
                        </a:xfrm>
                        <a:prstGeom prst="line">
                          <a:avLst/>
                        </a:prstGeom>
                        <a:ln w="952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6416C6" id="Straight Connector 19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0.45pt,6.2pt" to="17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" strokecolor="black [3213]">
                <v:stroke startarrow="open" endarrow="open" joinstyle="miter"/>
              </v:line>
            </w:pict>
          </mc:Fallback>
        </mc:AlternateContent>
      </w:r>
    </w:p>
    <w:p w14:paraId="012B1C6B" w14:textId="77777777" w:rsidR="008D1B62" w:rsidRDefault="008D1B62" w:rsidP="008D1B62">
      <w:pPr>
        <w:rPr>
          <w:rFonts w:ascii="Courier New" w:hAnsi="Courier New" w:cs="Courier New"/>
          <w:sz w:val="16"/>
          <w:szCs w:val="16"/>
        </w:rPr>
      </w:pPr>
      <w:r>
        <w:rPr>
          <w:rFonts w:ascii="Courier New" w:hAnsi="Courier New" w:cs="Courier New"/>
          <w:noProof/>
          <w:sz w:val="16"/>
          <w:szCs w:val="16"/>
        </w:rPr>
        <w:drawing>
          <wp:inline distT="0" distB="0" distL="0" distR="0" wp14:anchorId="3D9E87B6" wp14:editId="05C919E0">
            <wp:extent cx="5904916" cy="4292600"/>
            <wp:effectExtent l="0" t="0" r="635" b="0"/>
            <wp:docPr id="199" name="Picture 199" descr="X2GO-mewxemc5-142-1666879569_stDMATE_dp32@ny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X2GO-mewxemc5-142-1666879569_stDMATE_dp32@nyx5"/>
                    <pic:cNvPicPr/>
                  </pic:nvPicPr>
                  <pic:blipFill rotWithShape="1">
                    <a:blip r:embed="rId14" cstate="print">
                      <a:extLst>
                        <a:ext uri="{28A0092B-C50C-407E-A947-70E740481C1C}">
                          <a14:useLocalDpi xmlns:a14="http://schemas.microsoft.com/office/drawing/2010/main" val="0"/>
                        </a:ext>
                      </a:extLst>
                    </a:blip>
                    <a:srcRect l="20609" t="17605" r="20452" b="3841"/>
                    <a:stretch/>
                  </pic:blipFill>
                  <pic:spPr bwMode="auto">
                    <a:xfrm>
                      <a:off x="0" y="0"/>
                      <a:ext cx="5913039" cy="4298505"/>
                    </a:xfrm>
                    <a:prstGeom prst="rect">
                      <a:avLst/>
                    </a:prstGeom>
                    <a:ln>
                      <a:noFill/>
                    </a:ln>
                    <a:extLst>
                      <a:ext uri="{53640926-AAD7-44D8-BBD7-CCE9431645EC}">
                        <a14:shadowObscured xmlns:a14="http://schemas.microsoft.com/office/drawing/2010/main"/>
                      </a:ext>
                    </a:extLst>
                  </pic:spPr>
                </pic:pic>
              </a:graphicData>
            </a:graphic>
          </wp:inline>
        </w:drawing>
      </w:r>
    </w:p>
    <w:p w14:paraId="6DEDE9C5" w14:textId="77777777" w:rsidR="008D1B62" w:rsidRPr="004A45DE" w:rsidRDefault="008D1B62" w:rsidP="008D1B62">
      <w:pPr>
        <w:contextualSpacing/>
        <w:rPr>
          <w:rFonts w:ascii="Courier New" w:hAnsi="Courier New" w:cs="Courier New"/>
          <w:sz w:val="16"/>
          <w:szCs w:val="16"/>
        </w:rPr>
      </w:pPr>
      <w:r>
        <w:rPr>
          <w:rFonts w:cstheme="minorHAnsi"/>
        </w:rPr>
        <w:t xml:space="preserve">Hazard ratios are relative to individuals with an </w:t>
      </w:r>
      <w:proofErr w:type="spellStart"/>
      <w:r>
        <w:rPr>
          <w:rFonts w:cstheme="minorHAnsi"/>
        </w:rPr>
        <w:t>eFI</w:t>
      </w:r>
      <w:proofErr w:type="spellEnd"/>
      <w:r>
        <w:rPr>
          <w:rFonts w:cstheme="minorHAnsi"/>
        </w:rPr>
        <w:t xml:space="preserve"> of 0.08</w:t>
      </w:r>
    </w:p>
    <w:p w14:paraId="5B2E0D8C" w14:textId="77777777" w:rsidR="008D1B62" w:rsidRDefault="008D1B62" w:rsidP="008D1B62">
      <w:pPr>
        <w:contextualSpacing/>
      </w:pPr>
      <w:r>
        <w:t>A fractional polynomial term for eFI</w:t>
      </w:r>
      <w:r>
        <w:rPr>
          <w:vertAlign w:val="superscript"/>
        </w:rPr>
        <w:t xml:space="preserve">0.5 </w:t>
      </w:r>
      <w:r>
        <w:t>and eFI</w:t>
      </w:r>
      <w:r>
        <w:rPr>
          <w:vertAlign w:val="superscript"/>
        </w:rPr>
        <w:t>2</w:t>
      </w:r>
      <w:r>
        <w:t xml:space="preserve"> were included in the Cox model.</w:t>
      </w:r>
    </w:p>
    <w:p w14:paraId="10CA974B" w14:textId="77777777" w:rsidR="008D1B62" w:rsidRPr="004A45DE" w:rsidRDefault="008D1B62" w:rsidP="008D1B62">
      <w:pPr>
        <w:rPr>
          <w:rFonts w:ascii="Courier New" w:hAnsi="Courier New" w:cs="Courier New"/>
          <w:sz w:val="16"/>
          <w:szCs w:val="16"/>
        </w:rPr>
      </w:pPr>
    </w:p>
    <w:p w14:paraId="6835937E" w14:textId="6A6833B2" w:rsidR="00250CA9" w:rsidRDefault="00250CA9"/>
    <w:p w14:paraId="3A941539" w14:textId="5DFEF237" w:rsidR="00250CA9" w:rsidRDefault="00250CA9"/>
    <w:p w14:paraId="189EFEE6" w14:textId="26A58C02" w:rsidR="00250CA9" w:rsidRDefault="00250CA9"/>
    <w:p w14:paraId="37F8E306" w14:textId="622A1CCB" w:rsidR="00250CA9" w:rsidRDefault="00250CA9"/>
    <w:p w14:paraId="049F79C2" w14:textId="750EAB11" w:rsidR="00250CA9" w:rsidRDefault="00250CA9"/>
    <w:p w14:paraId="4EC58FBB" w14:textId="0C27C9C9" w:rsidR="00250CA9" w:rsidRDefault="00250CA9"/>
    <w:p w14:paraId="11A577B5" w14:textId="59AAEF28" w:rsidR="00407DEE" w:rsidRDefault="00407DEE"/>
    <w:sectPr w:rsidR="00407D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B9221" w14:textId="77777777" w:rsidR="00A3525F" w:rsidRDefault="00A3525F" w:rsidP="00132FB9">
      <w:pPr>
        <w:spacing w:after="0" w:line="240" w:lineRule="auto"/>
      </w:pPr>
      <w:r>
        <w:separator/>
      </w:r>
    </w:p>
  </w:endnote>
  <w:endnote w:type="continuationSeparator" w:id="0">
    <w:p w14:paraId="2D61B03F" w14:textId="77777777" w:rsidR="00A3525F" w:rsidRDefault="00A3525F" w:rsidP="00132FB9">
      <w:pPr>
        <w:spacing w:after="0" w:line="240" w:lineRule="auto"/>
      </w:pPr>
      <w:r>
        <w:continuationSeparator/>
      </w:r>
    </w:p>
  </w:endnote>
  <w:endnote w:type="continuationNotice" w:id="1">
    <w:p w14:paraId="4D6B9696" w14:textId="77777777" w:rsidR="00A3525F" w:rsidRDefault="00A352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Frutiger 55 Roman">
    <w:altName w:val="Times New Roman"/>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B8420" w14:textId="77777777" w:rsidR="00A3525F" w:rsidRDefault="00A3525F" w:rsidP="00132FB9">
      <w:pPr>
        <w:spacing w:after="0" w:line="240" w:lineRule="auto"/>
      </w:pPr>
      <w:r>
        <w:separator/>
      </w:r>
    </w:p>
  </w:footnote>
  <w:footnote w:type="continuationSeparator" w:id="0">
    <w:p w14:paraId="0C7BE2C3" w14:textId="77777777" w:rsidR="00A3525F" w:rsidRDefault="00A3525F" w:rsidP="00132FB9">
      <w:pPr>
        <w:spacing w:after="0" w:line="240" w:lineRule="auto"/>
      </w:pPr>
      <w:r>
        <w:continuationSeparator/>
      </w:r>
    </w:p>
  </w:footnote>
  <w:footnote w:type="continuationNotice" w:id="1">
    <w:p w14:paraId="11A5982E" w14:textId="77777777" w:rsidR="00A3525F" w:rsidRDefault="00A352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31ED"/>
    <w:multiLevelType w:val="hybridMultilevel"/>
    <w:tmpl w:val="2B549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814D03"/>
    <w:multiLevelType w:val="hybridMultilevel"/>
    <w:tmpl w:val="3460ABD4"/>
    <w:lvl w:ilvl="0" w:tplc="D1D8CEE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A2604F"/>
    <w:multiLevelType w:val="hybridMultilevel"/>
    <w:tmpl w:val="041E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1C2FD0"/>
    <w:multiLevelType w:val="hybridMultilevel"/>
    <w:tmpl w:val="E4D8C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10573"/>
    <w:multiLevelType w:val="hybridMultilevel"/>
    <w:tmpl w:val="2FCCF8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0886765">
    <w:abstractNumId w:val="4"/>
  </w:num>
  <w:num w:numId="2" w16cid:durableId="1707022970">
    <w:abstractNumId w:val="2"/>
  </w:num>
  <w:num w:numId="3" w16cid:durableId="1713722433">
    <w:abstractNumId w:val="0"/>
  </w:num>
  <w:num w:numId="4" w16cid:durableId="615598591">
    <w:abstractNumId w:val="3"/>
  </w:num>
  <w:num w:numId="5" w16cid:durableId="1504465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rthritis Rheumatism&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deraw50zzvp3es5a15tefqwrr9wts2sdzt&quot;&gt;My EndNote Library April 2022&lt;record-ids&gt;&lt;item&gt;327&lt;/item&gt;&lt;item&gt;372&lt;/item&gt;&lt;item&gt;589&lt;/item&gt;&lt;item&gt;767&lt;/item&gt;&lt;item&gt;789&lt;/item&gt;&lt;item&gt;797&lt;/item&gt;&lt;item&gt;832&lt;/item&gt;&lt;item&gt;939&lt;/item&gt;&lt;item&gt;959&lt;/item&gt;&lt;item&gt;973&lt;/item&gt;&lt;item&gt;1061&lt;/item&gt;&lt;item&gt;1069&lt;/item&gt;&lt;item&gt;1070&lt;/item&gt;&lt;item&gt;1081&lt;/item&gt;&lt;item&gt;1159&lt;/item&gt;&lt;item&gt;1186&lt;/item&gt;&lt;item&gt;1187&lt;/item&gt;&lt;item&gt;1198&lt;/item&gt;&lt;item&gt;1200&lt;/item&gt;&lt;item&gt;1205&lt;/item&gt;&lt;item&gt;1207&lt;/item&gt;&lt;item&gt;1208&lt;/item&gt;&lt;item&gt;1210&lt;/item&gt;&lt;item&gt;1213&lt;/item&gt;&lt;item&gt;1217&lt;/item&gt;&lt;item&gt;1226&lt;/item&gt;&lt;item&gt;1227&lt;/item&gt;&lt;item&gt;1229&lt;/item&gt;&lt;item&gt;1230&lt;/item&gt;&lt;item&gt;1231&lt;/item&gt;&lt;item&gt;1806&lt;/item&gt;&lt;item&gt;1807&lt;/item&gt;&lt;item&gt;1812&lt;/item&gt;&lt;item&gt;1838&lt;/item&gt;&lt;item&gt;1848&lt;/item&gt;&lt;item&gt;1891&lt;/item&gt;&lt;item&gt;1892&lt;/item&gt;&lt;/record-ids&gt;&lt;/item&gt;&lt;/Libraries&gt;"/>
  </w:docVars>
  <w:rsids>
    <w:rsidRoot w:val="00407DEE"/>
    <w:rsid w:val="00003693"/>
    <w:rsid w:val="00003ADE"/>
    <w:rsid w:val="000042C8"/>
    <w:rsid w:val="00006286"/>
    <w:rsid w:val="00010D68"/>
    <w:rsid w:val="000122F2"/>
    <w:rsid w:val="00021CBE"/>
    <w:rsid w:val="00024417"/>
    <w:rsid w:val="0002585B"/>
    <w:rsid w:val="00026B85"/>
    <w:rsid w:val="000276AD"/>
    <w:rsid w:val="000319CD"/>
    <w:rsid w:val="00036916"/>
    <w:rsid w:val="00037046"/>
    <w:rsid w:val="00041155"/>
    <w:rsid w:val="0004317E"/>
    <w:rsid w:val="00043695"/>
    <w:rsid w:val="00045005"/>
    <w:rsid w:val="00052984"/>
    <w:rsid w:val="00052E03"/>
    <w:rsid w:val="00053BC6"/>
    <w:rsid w:val="000542D7"/>
    <w:rsid w:val="000571C8"/>
    <w:rsid w:val="00057318"/>
    <w:rsid w:val="00062DC6"/>
    <w:rsid w:val="0006302B"/>
    <w:rsid w:val="00067F99"/>
    <w:rsid w:val="00071EFF"/>
    <w:rsid w:val="00071F25"/>
    <w:rsid w:val="00073E0E"/>
    <w:rsid w:val="00075142"/>
    <w:rsid w:val="00080DBA"/>
    <w:rsid w:val="00087409"/>
    <w:rsid w:val="000927BA"/>
    <w:rsid w:val="00095A23"/>
    <w:rsid w:val="00095AFE"/>
    <w:rsid w:val="000A1ED1"/>
    <w:rsid w:val="000A20F2"/>
    <w:rsid w:val="000A212D"/>
    <w:rsid w:val="000A24B8"/>
    <w:rsid w:val="000A3B21"/>
    <w:rsid w:val="000A4651"/>
    <w:rsid w:val="000A5B0E"/>
    <w:rsid w:val="000A723A"/>
    <w:rsid w:val="000B71EF"/>
    <w:rsid w:val="000C6A98"/>
    <w:rsid w:val="000D0F4A"/>
    <w:rsid w:val="000D1AD5"/>
    <w:rsid w:val="000D1E1B"/>
    <w:rsid w:val="000D7828"/>
    <w:rsid w:val="000D7912"/>
    <w:rsid w:val="000D7E9D"/>
    <w:rsid w:val="000E1356"/>
    <w:rsid w:val="000E1CFB"/>
    <w:rsid w:val="000E316D"/>
    <w:rsid w:val="000E32F7"/>
    <w:rsid w:val="000E33AB"/>
    <w:rsid w:val="000E424E"/>
    <w:rsid w:val="000E4C14"/>
    <w:rsid w:val="000E5379"/>
    <w:rsid w:val="000F2A1B"/>
    <w:rsid w:val="000F2A8F"/>
    <w:rsid w:val="000F4127"/>
    <w:rsid w:val="00100F89"/>
    <w:rsid w:val="00101B40"/>
    <w:rsid w:val="001026C6"/>
    <w:rsid w:val="00103CFC"/>
    <w:rsid w:val="001052CA"/>
    <w:rsid w:val="00105D30"/>
    <w:rsid w:val="00110808"/>
    <w:rsid w:val="00115C9F"/>
    <w:rsid w:val="001210F1"/>
    <w:rsid w:val="001216CB"/>
    <w:rsid w:val="001229BC"/>
    <w:rsid w:val="0012493F"/>
    <w:rsid w:val="00124A48"/>
    <w:rsid w:val="001257C1"/>
    <w:rsid w:val="0013026A"/>
    <w:rsid w:val="00131A02"/>
    <w:rsid w:val="00132FB9"/>
    <w:rsid w:val="00133EFC"/>
    <w:rsid w:val="0013452C"/>
    <w:rsid w:val="00134955"/>
    <w:rsid w:val="00134FAA"/>
    <w:rsid w:val="00135A13"/>
    <w:rsid w:val="00135F0B"/>
    <w:rsid w:val="00136707"/>
    <w:rsid w:val="001409F6"/>
    <w:rsid w:val="00140CE7"/>
    <w:rsid w:val="0014181F"/>
    <w:rsid w:val="0014188F"/>
    <w:rsid w:val="0014254A"/>
    <w:rsid w:val="00143113"/>
    <w:rsid w:val="0014544C"/>
    <w:rsid w:val="001456CE"/>
    <w:rsid w:val="00145A3E"/>
    <w:rsid w:val="001470FC"/>
    <w:rsid w:val="00152216"/>
    <w:rsid w:val="00153A29"/>
    <w:rsid w:val="001547DD"/>
    <w:rsid w:val="00154BE1"/>
    <w:rsid w:val="00154FAF"/>
    <w:rsid w:val="001610F5"/>
    <w:rsid w:val="00162052"/>
    <w:rsid w:val="0016249E"/>
    <w:rsid w:val="0016410D"/>
    <w:rsid w:val="00165255"/>
    <w:rsid w:val="0016595A"/>
    <w:rsid w:val="00170808"/>
    <w:rsid w:val="00171F45"/>
    <w:rsid w:val="0018031A"/>
    <w:rsid w:val="00184A67"/>
    <w:rsid w:val="00185E6D"/>
    <w:rsid w:val="001860EE"/>
    <w:rsid w:val="00187E3C"/>
    <w:rsid w:val="001915ED"/>
    <w:rsid w:val="00191B05"/>
    <w:rsid w:val="001932CF"/>
    <w:rsid w:val="001951C1"/>
    <w:rsid w:val="00195F38"/>
    <w:rsid w:val="001A20D0"/>
    <w:rsid w:val="001A3FBE"/>
    <w:rsid w:val="001A6212"/>
    <w:rsid w:val="001B01EC"/>
    <w:rsid w:val="001B2FFD"/>
    <w:rsid w:val="001B3512"/>
    <w:rsid w:val="001B47F4"/>
    <w:rsid w:val="001B7265"/>
    <w:rsid w:val="001C4AF5"/>
    <w:rsid w:val="001C64DE"/>
    <w:rsid w:val="001C7385"/>
    <w:rsid w:val="001D0150"/>
    <w:rsid w:val="001D0D75"/>
    <w:rsid w:val="001D1DCC"/>
    <w:rsid w:val="001D5EF5"/>
    <w:rsid w:val="001D6204"/>
    <w:rsid w:val="001D6A02"/>
    <w:rsid w:val="001E1F96"/>
    <w:rsid w:val="001E2E16"/>
    <w:rsid w:val="001E5207"/>
    <w:rsid w:val="001E6021"/>
    <w:rsid w:val="001E688D"/>
    <w:rsid w:val="001E79A9"/>
    <w:rsid w:val="001F1058"/>
    <w:rsid w:val="001F5F37"/>
    <w:rsid w:val="001F6FE9"/>
    <w:rsid w:val="0020138B"/>
    <w:rsid w:val="00201DF5"/>
    <w:rsid w:val="00204E47"/>
    <w:rsid w:val="00205ED8"/>
    <w:rsid w:val="002074D5"/>
    <w:rsid w:val="0021461F"/>
    <w:rsid w:val="00216A3E"/>
    <w:rsid w:val="00223418"/>
    <w:rsid w:val="00226E7C"/>
    <w:rsid w:val="00227AA1"/>
    <w:rsid w:val="002339FF"/>
    <w:rsid w:val="00235430"/>
    <w:rsid w:val="002363A1"/>
    <w:rsid w:val="0024391C"/>
    <w:rsid w:val="00246AC9"/>
    <w:rsid w:val="00250CA9"/>
    <w:rsid w:val="00255484"/>
    <w:rsid w:val="00255A52"/>
    <w:rsid w:val="00257D83"/>
    <w:rsid w:val="00261D73"/>
    <w:rsid w:val="00265595"/>
    <w:rsid w:val="00267784"/>
    <w:rsid w:val="00267A02"/>
    <w:rsid w:val="00267B8D"/>
    <w:rsid w:val="002709BC"/>
    <w:rsid w:val="00274B99"/>
    <w:rsid w:val="0027760E"/>
    <w:rsid w:val="00277683"/>
    <w:rsid w:val="002777E4"/>
    <w:rsid w:val="00277BC8"/>
    <w:rsid w:val="00277E1F"/>
    <w:rsid w:val="00281948"/>
    <w:rsid w:val="00281D33"/>
    <w:rsid w:val="002829DF"/>
    <w:rsid w:val="002841E2"/>
    <w:rsid w:val="00285AFE"/>
    <w:rsid w:val="00287D06"/>
    <w:rsid w:val="0029194E"/>
    <w:rsid w:val="00291FD2"/>
    <w:rsid w:val="00293BF5"/>
    <w:rsid w:val="00296488"/>
    <w:rsid w:val="00296BA1"/>
    <w:rsid w:val="002A33F6"/>
    <w:rsid w:val="002A36EC"/>
    <w:rsid w:val="002B6647"/>
    <w:rsid w:val="002C15DC"/>
    <w:rsid w:val="002C5EB6"/>
    <w:rsid w:val="002D0E50"/>
    <w:rsid w:val="002D1211"/>
    <w:rsid w:val="002D19EC"/>
    <w:rsid w:val="002D7D51"/>
    <w:rsid w:val="002E1B0F"/>
    <w:rsid w:val="002E4079"/>
    <w:rsid w:val="002F0B15"/>
    <w:rsid w:val="002F435C"/>
    <w:rsid w:val="003006CE"/>
    <w:rsid w:val="003068CE"/>
    <w:rsid w:val="00311745"/>
    <w:rsid w:val="00323C9A"/>
    <w:rsid w:val="003241A5"/>
    <w:rsid w:val="003261A8"/>
    <w:rsid w:val="0032731D"/>
    <w:rsid w:val="00327765"/>
    <w:rsid w:val="00327C30"/>
    <w:rsid w:val="0033382E"/>
    <w:rsid w:val="0033409C"/>
    <w:rsid w:val="003348D1"/>
    <w:rsid w:val="00334F0D"/>
    <w:rsid w:val="0033584F"/>
    <w:rsid w:val="0034113D"/>
    <w:rsid w:val="00341F8F"/>
    <w:rsid w:val="00343E8C"/>
    <w:rsid w:val="003445AE"/>
    <w:rsid w:val="00354DE2"/>
    <w:rsid w:val="003558F7"/>
    <w:rsid w:val="00356213"/>
    <w:rsid w:val="00356B60"/>
    <w:rsid w:val="003629F4"/>
    <w:rsid w:val="00363E9D"/>
    <w:rsid w:val="00364916"/>
    <w:rsid w:val="003667F8"/>
    <w:rsid w:val="0036705A"/>
    <w:rsid w:val="00367CEF"/>
    <w:rsid w:val="003708B2"/>
    <w:rsid w:val="00370A97"/>
    <w:rsid w:val="00370B54"/>
    <w:rsid w:val="00372661"/>
    <w:rsid w:val="00372CAD"/>
    <w:rsid w:val="00373021"/>
    <w:rsid w:val="00377E6F"/>
    <w:rsid w:val="0038120D"/>
    <w:rsid w:val="00381E9D"/>
    <w:rsid w:val="00383BCE"/>
    <w:rsid w:val="00385315"/>
    <w:rsid w:val="0038676F"/>
    <w:rsid w:val="00395C14"/>
    <w:rsid w:val="00396256"/>
    <w:rsid w:val="003971CF"/>
    <w:rsid w:val="003A1DA5"/>
    <w:rsid w:val="003A4991"/>
    <w:rsid w:val="003A6539"/>
    <w:rsid w:val="003B10C3"/>
    <w:rsid w:val="003B1E2D"/>
    <w:rsid w:val="003B6B33"/>
    <w:rsid w:val="003C26D7"/>
    <w:rsid w:val="003C2E89"/>
    <w:rsid w:val="003C45BF"/>
    <w:rsid w:val="003C471D"/>
    <w:rsid w:val="003C4ACF"/>
    <w:rsid w:val="003D028D"/>
    <w:rsid w:val="003D3CD5"/>
    <w:rsid w:val="003E1B41"/>
    <w:rsid w:val="003E2A42"/>
    <w:rsid w:val="003E3FD1"/>
    <w:rsid w:val="003E5E02"/>
    <w:rsid w:val="003F117A"/>
    <w:rsid w:val="003F7CF6"/>
    <w:rsid w:val="00401CBC"/>
    <w:rsid w:val="00402F75"/>
    <w:rsid w:val="00403A34"/>
    <w:rsid w:val="00405A55"/>
    <w:rsid w:val="0040638F"/>
    <w:rsid w:val="004063DE"/>
    <w:rsid w:val="00406C3F"/>
    <w:rsid w:val="00407DEE"/>
    <w:rsid w:val="004149B3"/>
    <w:rsid w:val="00416117"/>
    <w:rsid w:val="00416D6E"/>
    <w:rsid w:val="00421C6A"/>
    <w:rsid w:val="0043047C"/>
    <w:rsid w:val="00435B6F"/>
    <w:rsid w:val="004365AB"/>
    <w:rsid w:val="00437252"/>
    <w:rsid w:val="004402C1"/>
    <w:rsid w:val="00442255"/>
    <w:rsid w:val="004422BE"/>
    <w:rsid w:val="00447A6F"/>
    <w:rsid w:val="00452646"/>
    <w:rsid w:val="004552BC"/>
    <w:rsid w:val="004557C1"/>
    <w:rsid w:val="00455DB6"/>
    <w:rsid w:val="00455DFA"/>
    <w:rsid w:val="0045634E"/>
    <w:rsid w:val="00457237"/>
    <w:rsid w:val="004702BD"/>
    <w:rsid w:val="00470FF2"/>
    <w:rsid w:val="00471EE5"/>
    <w:rsid w:val="0047218D"/>
    <w:rsid w:val="0047221B"/>
    <w:rsid w:val="00473A38"/>
    <w:rsid w:val="00473CD7"/>
    <w:rsid w:val="004743C4"/>
    <w:rsid w:val="00474A3F"/>
    <w:rsid w:val="00477F46"/>
    <w:rsid w:val="0048099C"/>
    <w:rsid w:val="0048104F"/>
    <w:rsid w:val="00481BD0"/>
    <w:rsid w:val="00492976"/>
    <w:rsid w:val="004A13AB"/>
    <w:rsid w:val="004A1994"/>
    <w:rsid w:val="004A446A"/>
    <w:rsid w:val="004A48B4"/>
    <w:rsid w:val="004A6ADF"/>
    <w:rsid w:val="004A7473"/>
    <w:rsid w:val="004A7EBE"/>
    <w:rsid w:val="004B1EA0"/>
    <w:rsid w:val="004B5C64"/>
    <w:rsid w:val="004B66F4"/>
    <w:rsid w:val="004B781F"/>
    <w:rsid w:val="004C0371"/>
    <w:rsid w:val="004C0C3C"/>
    <w:rsid w:val="004C0F2D"/>
    <w:rsid w:val="004C6FC7"/>
    <w:rsid w:val="004C7891"/>
    <w:rsid w:val="004D11D1"/>
    <w:rsid w:val="004D2193"/>
    <w:rsid w:val="004D240C"/>
    <w:rsid w:val="004D43B5"/>
    <w:rsid w:val="004D57BB"/>
    <w:rsid w:val="004D6CC7"/>
    <w:rsid w:val="004E07C1"/>
    <w:rsid w:val="004E22CB"/>
    <w:rsid w:val="004E37C6"/>
    <w:rsid w:val="004E5B12"/>
    <w:rsid w:val="004E60C9"/>
    <w:rsid w:val="004E7823"/>
    <w:rsid w:val="004F0296"/>
    <w:rsid w:val="004F06CC"/>
    <w:rsid w:val="004F0AD6"/>
    <w:rsid w:val="004F335D"/>
    <w:rsid w:val="004F4510"/>
    <w:rsid w:val="004F5FCB"/>
    <w:rsid w:val="0050151E"/>
    <w:rsid w:val="0050191D"/>
    <w:rsid w:val="005023C9"/>
    <w:rsid w:val="00504CA5"/>
    <w:rsid w:val="005055D5"/>
    <w:rsid w:val="00510FBD"/>
    <w:rsid w:val="005114DE"/>
    <w:rsid w:val="005125E4"/>
    <w:rsid w:val="005125F0"/>
    <w:rsid w:val="00514AB3"/>
    <w:rsid w:val="005177F3"/>
    <w:rsid w:val="005201E8"/>
    <w:rsid w:val="005237C5"/>
    <w:rsid w:val="00523BDD"/>
    <w:rsid w:val="00525E3A"/>
    <w:rsid w:val="00526006"/>
    <w:rsid w:val="0053142C"/>
    <w:rsid w:val="005315CF"/>
    <w:rsid w:val="005338CC"/>
    <w:rsid w:val="005432C7"/>
    <w:rsid w:val="00554C11"/>
    <w:rsid w:val="00554CA1"/>
    <w:rsid w:val="00556E5F"/>
    <w:rsid w:val="00561DB8"/>
    <w:rsid w:val="0056486D"/>
    <w:rsid w:val="00566168"/>
    <w:rsid w:val="0057119E"/>
    <w:rsid w:val="0057229A"/>
    <w:rsid w:val="005726B1"/>
    <w:rsid w:val="0058070F"/>
    <w:rsid w:val="00581AF6"/>
    <w:rsid w:val="00583910"/>
    <w:rsid w:val="00585540"/>
    <w:rsid w:val="00590953"/>
    <w:rsid w:val="005918EA"/>
    <w:rsid w:val="00591AA0"/>
    <w:rsid w:val="00593C31"/>
    <w:rsid w:val="00595E68"/>
    <w:rsid w:val="00596563"/>
    <w:rsid w:val="005967DC"/>
    <w:rsid w:val="005A08EF"/>
    <w:rsid w:val="005A3497"/>
    <w:rsid w:val="005A4FB1"/>
    <w:rsid w:val="005B07EF"/>
    <w:rsid w:val="005B2204"/>
    <w:rsid w:val="005C55E1"/>
    <w:rsid w:val="005C5D0D"/>
    <w:rsid w:val="005D0479"/>
    <w:rsid w:val="005D4EDD"/>
    <w:rsid w:val="005D4FA9"/>
    <w:rsid w:val="005D7D9F"/>
    <w:rsid w:val="005E19D9"/>
    <w:rsid w:val="005E3B22"/>
    <w:rsid w:val="005E5AF6"/>
    <w:rsid w:val="005E5B75"/>
    <w:rsid w:val="005E7967"/>
    <w:rsid w:val="005F0410"/>
    <w:rsid w:val="0061653D"/>
    <w:rsid w:val="00625AA9"/>
    <w:rsid w:val="00627831"/>
    <w:rsid w:val="00627D17"/>
    <w:rsid w:val="006300E5"/>
    <w:rsid w:val="006341E1"/>
    <w:rsid w:val="00636FD2"/>
    <w:rsid w:val="006434A5"/>
    <w:rsid w:val="006444B9"/>
    <w:rsid w:val="00647430"/>
    <w:rsid w:val="0065209A"/>
    <w:rsid w:val="0065220C"/>
    <w:rsid w:val="00653E3A"/>
    <w:rsid w:val="00661151"/>
    <w:rsid w:val="00664FEC"/>
    <w:rsid w:val="00665F28"/>
    <w:rsid w:val="00671946"/>
    <w:rsid w:val="0067623D"/>
    <w:rsid w:val="0067662F"/>
    <w:rsid w:val="00676FBB"/>
    <w:rsid w:val="00680CC9"/>
    <w:rsid w:val="00684ACA"/>
    <w:rsid w:val="0068566B"/>
    <w:rsid w:val="0068604E"/>
    <w:rsid w:val="00687D1E"/>
    <w:rsid w:val="00687EEC"/>
    <w:rsid w:val="00690B49"/>
    <w:rsid w:val="00690CB3"/>
    <w:rsid w:val="006914DD"/>
    <w:rsid w:val="00692F32"/>
    <w:rsid w:val="0069339F"/>
    <w:rsid w:val="006940BD"/>
    <w:rsid w:val="00695648"/>
    <w:rsid w:val="006B1C80"/>
    <w:rsid w:val="006B2776"/>
    <w:rsid w:val="006B39F6"/>
    <w:rsid w:val="006C0442"/>
    <w:rsid w:val="006C5EC1"/>
    <w:rsid w:val="006C607D"/>
    <w:rsid w:val="006D191A"/>
    <w:rsid w:val="006D1BEF"/>
    <w:rsid w:val="006D4118"/>
    <w:rsid w:val="006D60A2"/>
    <w:rsid w:val="006D7294"/>
    <w:rsid w:val="006E10C4"/>
    <w:rsid w:val="006E1D0F"/>
    <w:rsid w:val="006E3000"/>
    <w:rsid w:val="006E4471"/>
    <w:rsid w:val="006E6344"/>
    <w:rsid w:val="006F1C12"/>
    <w:rsid w:val="006F2605"/>
    <w:rsid w:val="006F5373"/>
    <w:rsid w:val="006F74CC"/>
    <w:rsid w:val="00705145"/>
    <w:rsid w:val="0070661E"/>
    <w:rsid w:val="00707368"/>
    <w:rsid w:val="0071010E"/>
    <w:rsid w:val="007114DB"/>
    <w:rsid w:val="00711F53"/>
    <w:rsid w:val="00712D81"/>
    <w:rsid w:val="00712FAF"/>
    <w:rsid w:val="007149A9"/>
    <w:rsid w:val="0071636E"/>
    <w:rsid w:val="0071730E"/>
    <w:rsid w:val="007240A9"/>
    <w:rsid w:val="0073557F"/>
    <w:rsid w:val="00736412"/>
    <w:rsid w:val="00740CFB"/>
    <w:rsid w:val="00743536"/>
    <w:rsid w:val="00743D44"/>
    <w:rsid w:val="00743DCC"/>
    <w:rsid w:val="00743F56"/>
    <w:rsid w:val="00745D5C"/>
    <w:rsid w:val="007504B6"/>
    <w:rsid w:val="00750EE0"/>
    <w:rsid w:val="00755593"/>
    <w:rsid w:val="00757A5B"/>
    <w:rsid w:val="0076387D"/>
    <w:rsid w:val="007656D9"/>
    <w:rsid w:val="00770FFE"/>
    <w:rsid w:val="007732F4"/>
    <w:rsid w:val="00774A7D"/>
    <w:rsid w:val="00775DFB"/>
    <w:rsid w:val="007802B5"/>
    <w:rsid w:val="00781F41"/>
    <w:rsid w:val="00785A3C"/>
    <w:rsid w:val="00787716"/>
    <w:rsid w:val="007904D1"/>
    <w:rsid w:val="0079177F"/>
    <w:rsid w:val="00792ECD"/>
    <w:rsid w:val="00797335"/>
    <w:rsid w:val="007A1B41"/>
    <w:rsid w:val="007A2CD8"/>
    <w:rsid w:val="007A4978"/>
    <w:rsid w:val="007A568E"/>
    <w:rsid w:val="007A5F7A"/>
    <w:rsid w:val="007A663B"/>
    <w:rsid w:val="007B1920"/>
    <w:rsid w:val="007B325A"/>
    <w:rsid w:val="007B52D1"/>
    <w:rsid w:val="007C062F"/>
    <w:rsid w:val="007C7B90"/>
    <w:rsid w:val="007D05CA"/>
    <w:rsid w:val="007D1E1B"/>
    <w:rsid w:val="007D31DA"/>
    <w:rsid w:val="007D5611"/>
    <w:rsid w:val="007D7FF2"/>
    <w:rsid w:val="007E351E"/>
    <w:rsid w:val="007F16CE"/>
    <w:rsid w:val="007F248E"/>
    <w:rsid w:val="007F2739"/>
    <w:rsid w:val="007F3A9B"/>
    <w:rsid w:val="007F7B48"/>
    <w:rsid w:val="008051DC"/>
    <w:rsid w:val="008108CE"/>
    <w:rsid w:val="00810A0F"/>
    <w:rsid w:val="008129D2"/>
    <w:rsid w:val="008130FD"/>
    <w:rsid w:val="00813F43"/>
    <w:rsid w:val="008207C7"/>
    <w:rsid w:val="008234A9"/>
    <w:rsid w:val="008251E3"/>
    <w:rsid w:val="00826C75"/>
    <w:rsid w:val="008277CA"/>
    <w:rsid w:val="00831EA2"/>
    <w:rsid w:val="0083475E"/>
    <w:rsid w:val="00834C39"/>
    <w:rsid w:val="00835088"/>
    <w:rsid w:val="00836DC6"/>
    <w:rsid w:val="00837621"/>
    <w:rsid w:val="00841072"/>
    <w:rsid w:val="00841FEB"/>
    <w:rsid w:val="008431A3"/>
    <w:rsid w:val="00843302"/>
    <w:rsid w:val="00843FEF"/>
    <w:rsid w:val="008440CE"/>
    <w:rsid w:val="00850C0F"/>
    <w:rsid w:val="00851ADB"/>
    <w:rsid w:val="008520B2"/>
    <w:rsid w:val="008544EC"/>
    <w:rsid w:val="0085499C"/>
    <w:rsid w:val="00855DFA"/>
    <w:rsid w:val="00856901"/>
    <w:rsid w:val="00856A93"/>
    <w:rsid w:val="00861B29"/>
    <w:rsid w:val="0086259D"/>
    <w:rsid w:val="0086658F"/>
    <w:rsid w:val="00871872"/>
    <w:rsid w:val="00875BBA"/>
    <w:rsid w:val="008802AC"/>
    <w:rsid w:val="008836C0"/>
    <w:rsid w:val="0089434D"/>
    <w:rsid w:val="00894F7D"/>
    <w:rsid w:val="008A66DA"/>
    <w:rsid w:val="008A6B3F"/>
    <w:rsid w:val="008A6CAD"/>
    <w:rsid w:val="008B1007"/>
    <w:rsid w:val="008B217F"/>
    <w:rsid w:val="008B37DA"/>
    <w:rsid w:val="008B65CC"/>
    <w:rsid w:val="008B7EFD"/>
    <w:rsid w:val="008C2201"/>
    <w:rsid w:val="008C3152"/>
    <w:rsid w:val="008C71C1"/>
    <w:rsid w:val="008D0516"/>
    <w:rsid w:val="008D0F23"/>
    <w:rsid w:val="008D1081"/>
    <w:rsid w:val="008D1B62"/>
    <w:rsid w:val="008D36C9"/>
    <w:rsid w:val="008D52F2"/>
    <w:rsid w:val="008D67F1"/>
    <w:rsid w:val="008D7A46"/>
    <w:rsid w:val="008E4142"/>
    <w:rsid w:val="008E47B9"/>
    <w:rsid w:val="008E57FE"/>
    <w:rsid w:val="008E7B6C"/>
    <w:rsid w:val="008F08B9"/>
    <w:rsid w:val="008F485A"/>
    <w:rsid w:val="00901A56"/>
    <w:rsid w:val="00903DB8"/>
    <w:rsid w:val="00904D17"/>
    <w:rsid w:val="00910CDF"/>
    <w:rsid w:val="009111CE"/>
    <w:rsid w:val="00911B9A"/>
    <w:rsid w:val="00911F21"/>
    <w:rsid w:val="009140C9"/>
    <w:rsid w:val="009174CA"/>
    <w:rsid w:val="009178A7"/>
    <w:rsid w:val="009216EB"/>
    <w:rsid w:val="009241F5"/>
    <w:rsid w:val="00926628"/>
    <w:rsid w:val="00927F5F"/>
    <w:rsid w:val="00933D43"/>
    <w:rsid w:val="0093692F"/>
    <w:rsid w:val="00937097"/>
    <w:rsid w:val="009400D2"/>
    <w:rsid w:val="009405F6"/>
    <w:rsid w:val="00941ACC"/>
    <w:rsid w:val="00941F4A"/>
    <w:rsid w:val="0094218D"/>
    <w:rsid w:val="009433D5"/>
    <w:rsid w:val="00944018"/>
    <w:rsid w:val="009468A0"/>
    <w:rsid w:val="00946A5E"/>
    <w:rsid w:val="00947820"/>
    <w:rsid w:val="00950723"/>
    <w:rsid w:val="00951863"/>
    <w:rsid w:val="00956404"/>
    <w:rsid w:val="00957281"/>
    <w:rsid w:val="00961EC1"/>
    <w:rsid w:val="00965D93"/>
    <w:rsid w:val="00967CEF"/>
    <w:rsid w:val="00971117"/>
    <w:rsid w:val="00972FD4"/>
    <w:rsid w:val="00975343"/>
    <w:rsid w:val="0098636F"/>
    <w:rsid w:val="009868DE"/>
    <w:rsid w:val="0099026E"/>
    <w:rsid w:val="00990B56"/>
    <w:rsid w:val="009920F4"/>
    <w:rsid w:val="009950F5"/>
    <w:rsid w:val="0099528A"/>
    <w:rsid w:val="00995AE3"/>
    <w:rsid w:val="0099614E"/>
    <w:rsid w:val="009962F0"/>
    <w:rsid w:val="009A08DB"/>
    <w:rsid w:val="009A117A"/>
    <w:rsid w:val="009A132C"/>
    <w:rsid w:val="009A7E08"/>
    <w:rsid w:val="009B1B2A"/>
    <w:rsid w:val="009B2F02"/>
    <w:rsid w:val="009B3FAF"/>
    <w:rsid w:val="009C0202"/>
    <w:rsid w:val="009C3838"/>
    <w:rsid w:val="009C548F"/>
    <w:rsid w:val="009C57A0"/>
    <w:rsid w:val="009C72EF"/>
    <w:rsid w:val="009C798F"/>
    <w:rsid w:val="009D17E2"/>
    <w:rsid w:val="009D27C4"/>
    <w:rsid w:val="009D4003"/>
    <w:rsid w:val="009D4292"/>
    <w:rsid w:val="009D4650"/>
    <w:rsid w:val="009D519A"/>
    <w:rsid w:val="009D60A0"/>
    <w:rsid w:val="009E53B4"/>
    <w:rsid w:val="009F16C5"/>
    <w:rsid w:val="009F1E51"/>
    <w:rsid w:val="009F2240"/>
    <w:rsid w:val="009F4594"/>
    <w:rsid w:val="00A01F2B"/>
    <w:rsid w:val="00A10468"/>
    <w:rsid w:val="00A10EDB"/>
    <w:rsid w:val="00A11C64"/>
    <w:rsid w:val="00A127AD"/>
    <w:rsid w:val="00A23960"/>
    <w:rsid w:val="00A23AAA"/>
    <w:rsid w:val="00A24EDE"/>
    <w:rsid w:val="00A27992"/>
    <w:rsid w:val="00A320F4"/>
    <w:rsid w:val="00A326D2"/>
    <w:rsid w:val="00A32DA8"/>
    <w:rsid w:val="00A32DF6"/>
    <w:rsid w:val="00A3525F"/>
    <w:rsid w:val="00A41387"/>
    <w:rsid w:val="00A444B9"/>
    <w:rsid w:val="00A5003C"/>
    <w:rsid w:val="00A55283"/>
    <w:rsid w:val="00A56C52"/>
    <w:rsid w:val="00A57F51"/>
    <w:rsid w:val="00A65B3F"/>
    <w:rsid w:val="00A663AF"/>
    <w:rsid w:val="00A66C70"/>
    <w:rsid w:val="00A70D17"/>
    <w:rsid w:val="00A71EE1"/>
    <w:rsid w:val="00A723DF"/>
    <w:rsid w:val="00A76C3A"/>
    <w:rsid w:val="00A8369A"/>
    <w:rsid w:val="00A83FC8"/>
    <w:rsid w:val="00A84FFD"/>
    <w:rsid w:val="00A86701"/>
    <w:rsid w:val="00A86B1F"/>
    <w:rsid w:val="00A923D4"/>
    <w:rsid w:val="00A94733"/>
    <w:rsid w:val="00A948E1"/>
    <w:rsid w:val="00A94E10"/>
    <w:rsid w:val="00A957F8"/>
    <w:rsid w:val="00AA0085"/>
    <w:rsid w:val="00AA07A4"/>
    <w:rsid w:val="00AA07E4"/>
    <w:rsid w:val="00AA166B"/>
    <w:rsid w:val="00AA1BE0"/>
    <w:rsid w:val="00AA1F7B"/>
    <w:rsid w:val="00AA2FEA"/>
    <w:rsid w:val="00AA6A4B"/>
    <w:rsid w:val="00AB01DE"/>
    <w:rsid w:val="00AB0AE0"/>
    <w:rsid w:val="00AB31BB"/>
    <w:rsid w:val="00AB4264"/>
    <w:rsid w:val="00AB5CE8"/>
    <w:rsid w:val="00AB66BE"/>
    <w:rsid w:val="00AB7BA8"/>
    <w:rsid w:val="00AC068E"/>
    <w:rsid w:val="00AC4D34"/>
    <w:rsid w:val="00AC7E74"/>
    <w:rsid w:val="00AC7FA8"/>
    <w:rsid w:val="00AD18DD"/>
    <w:rsid w:val="00AD3630"/>
    <w:rsid w:val="00AD41F7"/>
    <w:rsid w:val="00AD55B0"/>
    <w:rsid w:val="00AD679A"/>
    <w:rsid w:val="00AD6CB9"/>
    <w:rsid w:val="00AE0D32"/>
    <w:rsid w:val="00AE2022"/>
    <w:rsid w:val="00AE2D03"/>
    <w:rsid w:val="00AE5D19"/>
    <w:rsid w:val="00AF0760"/>
    <w:rsid w:val="00AF0995"/>
    <w:rsid w:val="00AF14C7"/>
    <w:rsid w:val="00AF35C7"/>
    <w:rsid w:val="00AF660B"/>
    <w:rsid w:val="00AF6F7F"/>
    <w:rsid w:val="00B01F58"/>
    <w:rsid w:val="00B0577C"/>
    <w:rsid w:val="00B06AF1"/>
    <w:rsid w:val="00B12DC9"/>
    <w:rsid w:val="00B16458"/>
    <w:rsid w:val="00B2245D"/>
    <w:rsid w:val="00B224B1"/>
    <w:rsid w:val="00B23C95"/>
    <w:rsid w:val="00B30C69"/>
    <w:rsid w:val="00B372FC"/>
    <w:rsid w:val="00B37924"/>
    <w:rsid w:val="00B4015B"/>
    <w:rsid w:val="00B404E2"/>
    <w:rsid w:val="00B4744F"/>
    <w:rsid w:val="00B52D6E"/>
    <w:rsid w:val="00B53E7E"/>
    <w:rsid w:val="00B556FD"/>
    <w:rsid w:val="00B5625E"/>
    <w:rsid w:val="00B572BB"/>
    <w:rsid w:val="00B61884"/>
    <w:rsid w:val="00B64250"/>
    <w:rsid w:val="00B726B7"/>
    <w:rsid w:val="00B738CE"/>
    <w:rsid w:val="00B73959"/>
    <w:rsid w:val="00B758D0"/>
    <w:rsid w:val="00B7688B"/>
    <w:rsid w:val="00B77CAB"/>
    <w:rsid w:val="00B804EB"/>
    <w:rsid w:val="00B829D0"/>
    <w:rsid w:val="00B82AA6"/>
    <w:rsid w:val="00B82F49"/>
    <w:rsid w:val="00B83862"/>
    <w:rsid w:val="00B85352"/>
    <w:rsid w:val="00B86F3B"/>
    <w:rsid w:val="00B87233"/>
    <w:rsid w:val="00B92752"/>
    <w:rsid w:val="00B92A73"/>
    <w:rsid w:val="00B93AD8"/>
    <w:rsid w:val="00B93CD2"/>
    <w:rsid w:val="00B944A0"/>
    <w:rsid w:val="00B94566"/>
    <w:rsid w:val="00BB05CD"/>
    <w:rsid w:val="00BB0AB7"/>
    <w:rsid w:val="00BB11E5"/>
    <w:rsid w:val="00BB1AF5"/>
    <w:rsid w:val="00BB1C34"/>
    <w:rsid w:val="00BB24E0"/>
    <w:rsid w:val="00BB6DC5"/>
    <w:rsid w:val="00BC05BE"/>
    <w:rsid w:val="00BC0C1E"/>
    <w:rsid w:val="00BC12F2"/>
    <w:rsid w:val="00BC2752"/>
    <w:rsid w:val="00BC477A"/>
    <w:rsid w:val="00BC5011"/>
    <w:rsid w:val="00BC5F2C"/>
    <w:rsid w:val="00BD2DEC"/>
    <w:rsid w:val="00BD38C4"/>
    <w:rsid w:val="00BD4029"/>
    <w:rsid w:val="00BD43BD"/>
    <w:rsid w:val="00BD47F2"/>
    <w:rsid w:val="00BD6BAC"/>
    <w:rsid w:val="00BD7362"/>
    <w:rsid w:val="00BE0A96"/>
    <w:rsid w:val="00BE108D"/>
    <w:rsid w:val="00BE7D53"/>
    <w:rsid w:val="00BF01A8"/>
    <w:rsid w:val="00BF0989"/>
    <w:rsid w:val="00BF0B2D"/>
    <w:rsid w:val="00BF774C"/>
    <w:rsid w:val="00C014D2"/>
    <w:rsid w:val="00C0210E"/>
    <w:rsid w:val="00C03156"/>
    <w:rsid w:val="00C05157"/>
    <w:rsid w:val="00C05747"/>
    <w:rsid w:val="00C145EF"/>
    <w:rsid w:val="00C16DA2"/>
    <w:rsid w:val="00C20A44"/>
    <w:rsid w:val="00C20ABC"/>
    <w:rsid w:val="00C20AEF"/>
    <w:rsid w:val="00C21A0F"/>
    <w:rsid w:val="00C227D0"/>
    <w:rsid w:val="00C235A7"/>
    <w:rsid w:val="00C23956"/>
    <w:rsid w:val="00C25DFA"/>
    <w:rsid w:val="00C25EDB"/>
    <w:rsid w:val="00C26D18"/>
    <w:rsid w:val="00C309ED"/>
    <w:rsid w:val="00C35B0F"/>
    <w:rsid w:val="00C40DE5"/>
    <w:rsid w:val="00C46AB0"/>
    <w:rsid w:val="00C54E4F"/>
    <w:rsid w:val="00C55B60"/>
    <w:rsid w:val="00C62098"/>
    <w:rsid w:val="00C63364"/>
    <w:rsid w:val="00C65C5B"/>
    <w:rsid w:val="00C67273"/>
    <w:rsid w:val="00C67DB1"/>
    <w:rsid w:val="00C71CE1"/>
    <w:rsid w:val="00C73C30"/>
    <w:rsid w:val="00C76495"/>
    <w:rsid w:val="00C765CC"/>
    <w:rsid w:val="00C80EB6"/>
    <w:rsid w:val="00C8453D"/>
    <w:rsid w:val="00C84871"/>
    <w:rsid w:val="00C86F8A"/>
    <w:rsid w:val="00C87262"/>
    <w:rsid w:val="00C95087"/>
    <w:rsid w:val="00CA187A"/>
    <w:rsid w:val="00CA1CE9"/>
    <w:rsid w:val="00CA1E59"/>
    <w:rsid w:val="00CA367F"/>
    <w:rsid w:val="00CA494A"/>
    <w:rsid w:val="00CA4FB8"/>
    <w:rsid w:val="00CA5286"/>
    <w:rsid w:val="00CA7C12"/>
    <w:rsid w:val="00CB31AD"/>
    <w:rsid w:val="00CB3FC1"/>
    <w:rsid w:val="00CB5192"/>
    <w:rsid w:val="00CC37F7"/>
    <w:rsid w:val="00CC3DD6"/>
    <w:rsid w:val="00CC5AD8"/>
    <w:rsid w:val="00CC6B8A"/>
    <w:rsid w:val="00CD07B7"/>
    <w:rsid w:val="00CD1CC4"/>
    <w:rsid w:val="00CD6C54"/>
    <w:rsid w:val="00CD6FD7"/>
    <w:rsid w:val="00CD7E1F"/>
    <w:rsid w:val="00CE39E0"/>
    <w:rsid w:val="00CE4305"/>
    <w:rsid w:val="00CE5AFE"/>
    <w:rsid w:val="00CE687C"/>
    <w:rsid w:val="00CF26A2"/>
    <w:rsid w:val="00CF3431"/>
    <w:rsid w:val="00CF579C"/>
    <w:rsid w:val="00D01B23"/>
    <w:rsid w:val="00D0276A"/>
    <w:rsid w:val="00D036CA"/>
    <w:rsid w:val="00D03700"/>
    <w:rsid w:val="00D107E8"/>
    <w:rsid w:val="00D13465"/>
    <w:rsid w:val="00D147AA"/>
    <w:rsid w:val="00D16C90"/>
    <w:rsid w:val="00D21698"/>
    <w:rsid w:val="00D23D33"/>
    <w:rsid w:val="00D31378"/>
    <w:rsid w:val="00D34B94"/>
    <w:rsid w:val="00D36C4B"/>
    <w:rsid w:val="00D40114"/>
    <w:rsid w:val="00D413D7"/>
    <w:rsid w:val="00D41DB3"/>
    <w:rsid w:val="00D4245F"/>
    <w:rsid w:val="00D46425"/>
    <w:rsid w:val="00D46A62"/>
    <w:rsid w:val="00D50792"/>
    <w:rsid w:val="00D54FF3"/>
    <w:rsid w:val="00D57AC9"/>
    <w:rsid w:val="00D61C62"/>
    <w:rsid w:val="00D626FB"/>
    <w:rsid w:val="00D62FB2"/>
    <w:rsid w:val="00D66D1F"/>
    <w:rsid w:val="00D70D27"/>
    <w:rsid w:val="00D722C2"/>
    <w:rsid w:val="00D747CB"/>
    <w:rsid w:val="00D7538F"/>
    <w:rsid w:val="00D75E67"/>
    <w:rsid w:val="00D84A6F"/>
    <w:rsid w:val="00D86981"/>
    <w:rsid w:val="00D95BFC"/>
    <w:rsid w:val="00DA04BB"/>
    <w:rsid w:val="00DA176E"/>
    <w:rsid w:val="00DA1A66"/>
    <w:rsid w:val="00DA3F13"/>
    <w:rsid w:val="00DA738C"/>
    <w:rsid w:val="00DA74C1"/>
    <w:rsid w:val="00DA7586"/>
    <w:rsid w:val="00DA7838"/>
    <w:rsid w:val="00DB0DEC"/>
    <w:rsid w:val="00DC1D08"/>
    <w:rsid w:val="00DC286B"/>
    <w:rsid w:val="00DC4D3F"/>
    <w:rsid w:val="00DC57D2"/>
    <w:rsid w:val="00DC77FC"/>
    <w:rsid w:val="00DC784C"/>
    <w:rsid w:val="00DD0B22"/>
    <w:rsid w:val="00DD187B"/>
    <w:rsid w:val="00DD5445"/>
    <w:rsid w:val="00DE69C6"/>
    <w:rsid w:val="00DF0D25"/>
    <w:rsid w:val="00DF1264"/>
    <w:rsid w:val="00DF318C"/>
    <w:rsid w:val="00DF3421"/>
    <w:rsid w:val="00DF65CF"/>
    <w:rsid w:val="00E031CB"/>
    <w:rsid w:val="00E05266"/>
    <w:rsid w:val="00E0656F"/>
    <w:rsid w:val="00E1065E"/>
    <w:rsid w:val="00E1706E"/>
    <w:rsid w:val="00E17763"/>
    <w:rsid w:val="00E26550"/>
    <w:rsid w:val="00E33DEE"/>
    <w:rsid w:val="00E436B5"/>
    <w:rsid w:val="00E475D1"/>
    <w:rsid w:val="00E53EEB"/>
    <w:rsid w:val="00E5569B"/>
    <w:rsid w:val="00E563C7"/>
    <w:rsid w:val="00E60E46"/>
    <w:rsid w:val="00E63270"/>
    <w:rsid w:val="00E70E80"/>
    <w:rsid w:val="00E71898"/>
    <w:rsid w:val="00E74026"/>
    <w:rsid w:val="00E76464"/>
    <w:rsid w:val="00E7778A"/>
    <w:rsid w:val="00E815EB"/>
    <w:rsid w:val="00E90509"/>
    <w:rsid w:val="00E90D72"/>
    <w:rsid w:val="00E91A9A"/>
    <w:rsid w:val="00E935CC"/>
    <w:rsid w:val="00E96ABA"/>
    <w:rsid w:val="00E97A17"/>
    <w:rsid w:val="00E97E03"/>
    <w:rsid w:val="00EA66AD"/>
    <w:rsid w:val="00EB055F"/>
    <w:rsid w:val="00EB6FED"/>
    <w:rsid w:val="00EC0CBB"/>
    <w:rsid w:val="00EC2A06"/>
    <w:rsid w:val="00EC4033"/>
    <w:rsid w:val="00EC5A88"/>
    <w:rsid w:val="00ED120D"/>
    <w:rsid w:val="00ED2F28"/>
    <w:rsid w:val="00ED4D19"/>
    <w:rsid w:val="00ED58AF"/>
    <w:rsid w:val="00ED5ED9"/>
    <w:rsid w:val="00EE0D52"/>
    <w:rsid w:val="00EE5919"/>
    <w:rsid w:val="00EF1E21"/>
    <w:rsid w:val="00EF3229"/>
    <w:rsid w:val="00EF5464"/>
    <w:rsid w:val="00EF5DDA"/>
    <w:rsid w:val="00F017BD"/>
    <w:rsid w:val="00F02226"/>
    <w:rsid w:val="00F02997"/>
    <w:rsid w:val="00F02BEE"/>
    <w:rsid w:val="00F02D63"/>
    <w:rsid w:val="00F02E81"/>
    <w:rsid w:val="00F036F6"/>
    <w:rsid w:val="00F150E7"/>
    <w:rsid w:val="00F158A3"/>
    <w:rsid w:val="00F17397"/>
    <w:rsid w:val="00F20F0F"/>
    <w:rsid w:val="00F2108B"/>
    <w:rsid w:val="00F248D3"/>
    <w:rsid w:val="00F25AAB"/>
    <w:rsid w:val="00F30449"/>
    <w:rsid w:val="00F327F1"/>
    <w:rsid w:val="00F34AD2"/>
    <w:rsid w:val="00F452A0"/>
    <w:rsid w:val="00F4749F"/>
    <w:rsid w:val="00F505B9"/>
    <w:rsid w:val="00F512A0"/>
    <w:rsid w:val="00F52B71"/>
    <w:rsid w:val="00F52CBC"/>
    <w:rsid w:val="00F60C51"/>
    <w:rsid w:val="00F60CEA"/>
    <w:rsid w:val="00F628B8"/>
    <w:rsid w:val="00F628D7"/>
    <w:rsid w:val="00F6338E"/>
    <w:rsid w:val="00F64BF4"/>
    <w:rsid w:val="00F66CFB"/>
    <w:rsid w:val="00F70B6B"/>
    <w:rsid w:val="00F74AC8"/>
    <w:rsid w:val="00F83E43"/>
    <w:rsid w:val="00F870BA"/>
    <w:rsid w:val="00F87F41"/>
    <w:rsid w:val="00F9094E"/>
    <w:rsid w:val="00FA2A26"/>
    <w:rsid w:val="00FA652B"/>
    <w:rsid w:val="00FB0FD0"/>
    <w:rsid w:val="00FB198D"/>
    <w:rsid w:val="00FB2376"/>
    <w:rsid w:val="00FB2523"/>
    <w:rsid w:val="00FB3C02"/>
    <w:rsid w:val="00FB43A8"/>
    <w:rsid w:val="00FB5391"/>
    <w:rsid w:val="00FB70CC"/>
    <w:rsid w:val="00FB7864"/>
    <w:rsid w:val="00FC20DF"/>
    <w:rsid w:val="00FC5063"/>
    <w:rsid w:val="00FC606E"/>
    <w:rsid w:val="00FC7287"/>
    <w:rsid w:val="00FC77ED"/>
    <w:rsid w:val="00FD028C"/>
    <w:rsid w:val="00FD19BD"/>
    <w:rsid w:val="00FD22CA"/>
    <w:rsid w:val="00FD7D1E"/>
    <w:rsid w:val="00FE0F31"/>
    <w:rsid w:val="00FE3241"/>
    <w:rsid w:val="00FE3E98"/>
    <w:rsid w:val="00FE4827"/>
    <w:rsid w:val="00FF2F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236E7"/>
  <w15:docId w15:val="{85CA1EBB-70F7-40F8-8D36-EDFD05BC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47A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447A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02F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dNoteBibliographyTitle">
    <w:name w:val="EndNote Bibliography Title"/>
    <w:basedOn w:val="Normal"/>
    <w:link w:val="EndNoteBibliographyTitleChar"/>
    <w:rsid w:val="00407DEE"/>
    <w:pPr>
      <w:spacing w:after="0"/>
      <w:jc w:val="center"/>
    </w:pPr>
    <w:rPr>
      <w:rFonts w:ascii="Calibri" w:hAnsi="Calibri" w:cs="Calibri"/>
      <w:noProof/>
      <w:lang w:val="en-US"/>
    </w:rPr>
  </w:style>
  <w:style w:type="character" w:customStyle="1" w:styleId="EndNoteBibliographyTitleChar">
    <w:name w:val="EndNote Bibliography Title Char"/>
    <w:basedOn w:val="Policepardfaut"/>
    <w:link w:val="EndNoteBibliographyTitle"/>
    <w:rsid w:val="00407DEE"/>
    <w:rPr>
      <w:rFonts w:ascii="Calibri" w:hAnsi="Calibri" w:cs="Calibri"/>
      <w:noProof/>
      <w:lang w:val="en-US"/>
    </w:rPr>
  </w:style>
  <w:style w:type="paragraph" w:customStyle="1" w:styleId="EndNoteBibliography">
    <w:name w:val="EndNote Bibliography"/>
    <w:basedOn w:val="Normal"/>
    <w:link w:val="EndNoteBibliographyChar"/>
    <w:rsid w:val="00407DEE"/>
    <w:pPr>
      <w:spacing w:line="240" w:lineRule="auto"/>
    </w:pPr>
    <w:rPr>
      <w:rFonts w:ascii="Calibri" w:hAnsi="Calibri" w:cs="Calibri"/>
      <w:noProof/>
      <w:lang w:val="en-US"/>
    </w:rPr>
  </w:style>
  <w:style w:type="character" w:customStyle="1" w:styleId="EndNoteBibliographyChar">
    <w:name w:val="EndNote Bibliography Char"/>
    <w:basedOn w:val="Policepardfaut"/>
    <w:link w:val="EndNoteBibliography"/>
    <w:rsid w:val="00407DEE"/>
    <w:rPr>
      <w:rFonts w:ascii="Calibri" w:hAnsi="Calibri" w:cs="Calibri"/>
      <w:noProof/>
      <w:lang w:val="en-US"/>
    </w:rPr>
  </w:style>
  <w:style w:type="character" w:styleId="Lienhypertexte">
    <w:name w:val="Hyperlink"/>
    <w:basedOn w:val="Policepardfaut"/>
    <w:uiPriority w:val="99"/>
    <w:unhideWhenUsed/>
    <w:rsid w:val="00941F4A"/>
    <w:rPr>
      <w:color w:val="0563C1" w:themeColor="hyperlink"/>
      <w:u w:val="single"/>
    </w:rPr>
  </w:style>
  <w:style w:type="paragraph" w:styleId="Paragraphedeliste">
    <w:name w:val="List Paragraph"/>
    <w:basedOn w:val="Normal"/>
    <w:uiPriority w:val="34"/>
    <w:qFormat/>
    <w:rsid w:val="00447A6F"/>
    <w:pPr>
      <w:ind w:left="720"/>
      <w:contextualSpacing/>
    </w:pPr>
  </w:style>
  <w:style w:type="character" w:customStyle="1" w:styleId="Titre2Car">
    <w:name w:val="Titre 2 Car"/>
    <w:basedOn w:val="Policepardfaut"/>
    <w:link w:val="Titre2"/>
    <w:uiPriority w:val="9"/>
    <w:rsid w:val="00447A6F"/>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447A6F"/>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rsid w:val="00402F75"/>
    <w:rPr>
      <w:rFonts w:asciiTheme="majorHAnsi" w:eastAsiaTheme="majorEastAsia" w:hAnsiTheme="majorHAnsi" w:cstheme="majorBidi"/>
      <w:color w:val="1F4D78" w:themeColor="accent1" w:themeShade="7F"/>
      <w:sz w:val="24"/>
      <w:szCs w:val="24"/>
    </w:rPr>
  </w:style>
  <w:style w:type="character" w:customStyle="1" w:styleId="A4">
    <w:name w:val="A4"/>
    <w:basedOn w:val="Policepardfaut"/>
    <w:uiPriority w:val="99"/>
    <w:rsid w:val="00B23C95"/>
    <w:rPr>
      <w:rFonts w:ascii="Frutiger 55 Roman" w:hAnsi="Frutiger 55 Roman" w:hint="default"/>
      <w:i/>
      <w:iCs/>
      <w:color w:val="000000"/>
    </w:rPr>
  </w:style>
  <w:style w:type="paragraph" w:styleId="NormalWeb">
    <w:name w:val="Normal (Web)"/>
    <w:basedOn w:val="Normal"/>
    <w:uiPriority w:val="99"/>
    <w:semiHidden/>
    <w:unhideWhenUsed/>
    <w:rsid w:val="00B23C95"/>
    <w:pPr>
      <w:spacing w:before="100" w:beforeAutospacing="1" w:after="100" w:afterAutospacing="1" w:line="240" w:lineRule="auto"/>
    </w:pPr>
    <w:rPr>
      <w:rFonts w:ascii="Times New Roman" w:eastAsia="Times New Roman" w:hAnsi="Times New Roman" w:cs="Times New Roman"/>
      <w:sz w:val="24"/>
      <w:szCs w:val="24"/>
    </w:rPr>
  </w:style>
  <w:style w:type="character" w:styleId="Marquedecommentaire">
    <w:name w:val="annotation reference"/>
    <w:basedOn w:val="Policepardfaut"/>
    <w:uiPriority w:val="99"/>
    <w:semiHidden/>
    <w:unhideWhenUsed/>
    <w:rsid w:val="00836DC6"/>
    <w:rPr>
      <w:sz w:val="16"/>
      <w:szCs w:val="16"/>
    </w:rPr>
  </w:style>
  <w:style w:type="paragraph" w:styleId="Commentaire">
    <w:name w:val="annotation text"/>
    <w:basedOn w:val="Normal"/>
    <w:link w:val="CommentaireCar"/>
    <w:uiPriority w:val="99"/>
    <w:unhideWhenUsed/>
    <w:rsid w:val="00836DC6"/>
    <w:pPr>
      <w:spacing w:line="240" w:lineRule="auto"/>
    </w:pPr>
    <w:rPr>
      <w:sz w:val="20"/>
      <w:szCs w:val="20"/>
    </w:rPr>
  </w:style>
  <w:style w:type="character" w:customStyle="1" w:styleId="CommentaireCar">
    <w:name w:val="Commentaire Car"/>
    <w:basedOn w:val="Policepardfaut"/>
    <w:link w:val="Commentaire"/>
    <w:uiPriority w:val="99"/>
    <w:rsid w:val="00836DC6"/>
    <w:rPr>
      <w:sz w:val="20"/>
      <w:szCs w:val="20"/>
    </w:rPr>
  </w:style>
  <w:style w:type="paragraph" w:styleId="Objetducommentaire">
    <w:name w:val="annotation subject"/>
    <w:basedOn w:val="Commentaire"/>
    <w:next w:val="Commentaire"/>
    <w:link w:val="ObjetducommentaireCar"/>
    <w:uiPriority w:val="99"/>
    <w:semiHidden/>
    <w:unhideWhenUsed/>
    <w:rsid w:val="00836DC6"/>
    <w:rPr>
      <w:b/>
      <w:bCs/>
    </w:rPr>
  </w:style>
  <w:style w:type="character" w:customStyle="1" w:styleId="ObjetducommentaireCar">
    <w:name w:val="Objet du commentaire Car"/>
    <w:basedOn w:val="CommentaireCar"/>
    <w:link w:val="Objetducommentaire"/>
    <w:uiPriority w:val="99"/>
    <w:semiHidden/>
    <w:rsid w:val="00836DC6"/>
    <w:rPr>
      <w:b/>
      <w:bCs/>
      <w:sz w:val="20"/>
      <w:szCs w:val="20"/>
    </w:rPr>
  </w:style>
  <w:style w:type="paragraph" w:styleId="Textedebulles">
    <w:name w:val="Balloon Text"/>
    <w:basedOn w:val="Normal"/>
    <w:link w:val="TextedebullesCar"/>
    <w:uiPriority w:val="99"/>
    <w:semiHidden/>
    <w:unhideWhenUsed/>
    <w:rsid w:val="00836DC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6DC6"/>
    <w:rPr>
      <w:rFonts w:ascii="Segoe UI" w:hAnsi="Segoe UI" w:cs="Segoe UI"/>
      <w:sz w:val="18"/>
      <w:szCs w:val="18"/>
    </w:rPr>
  </w:style>
  <w:style w:type="character" w:styleId="Lienhypertextesuivivisit">
    <w:name w:val="FollowedHyperlink"/>
    <w:basedOn w:val="Policepardfaut"/>
    <w:uiPriority w:val="99"/>
    <w:semiHidden/>
    <w:unhideWhenUsed/>
    <w:rsid w:val="005201E8"/>
    <w:rPr>
      <w:color w:val="954F72" w:themeColor="followedHyperlink"/>
      <w:u w:val="single"/>
    </w:rPr>
  </w:style>
  <w:style w:type="paragraph" w:styleId="Rvision">
    <w:name w:val="Revision"/>
    <w:hidden/>
    <w:uiPriority w:val="99"/>
    <w:semiHidden/>
    <w:rsid w:val="0006302B"/>
    <w:pPr>
      <w:spacing w:after="0" w:line="240" w:lineRule="auto"/>
    </w:pPr>
  </w:style>
  <w:style w:type="paragraph" w:styleId="En-tte">
    <w:name w:val="header"/>
    <w:basedOn w:val="Normal"/>
    <w:link w:val="En-tteCar"/>
    <w:uiPriority w:val="99"/>
    <w:unhideWhenUsed/>
    <w:rsid w:val="00132FB9"/>
    <w:pPr>
      <w:tabs>
        <w:tab w:val="center" w:pos="4513"/>
        <w:tab w:val="right" w:pos="9026"/>
      </w:tabs>
      <w:spacing w:after="0" w:line="240" w:lineRule="auto"/>
    </w:pPr>
  </w:style>
  <w:style w:type="character" w:customStyle="1" w:styleId="En-tteCar">
    <w:name w:val="En-tête Car"/>
    <w:basedOn w:val="Policepardfaut"/>
    <w:link w:val="En-tte"/>
    <w:uiPriority w:val="99"/>
    <w:rsid w:val="00132FB9"/>
  </w:style>
  <w:style w:type="paragraph" w:styleId="Pieddepage">
    <w:name w:val="footer"/>
    <w:basedOn w:val="Normal"/>
    <w:link w:val="PieddepageCar"/>
    <w:uiPriority w:val="99"/>
    <w:unhideWhenUsed/>
    <w:rsid w:val="00132FB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32FB9"/>
  </w:style>
  <w:style w:type="character" w:customStyle="1" w:styleId="UnresolvedMention1">
    <w:name w:val="Unresolved Mention1"/>
    <w:basedOn w:val="Policepardfaut"/>
    <w:uiPriority w:val="99"/>
    <w:semiHidden/>
    <w:unhideWhenUsed/>
    <w:rsid w:val="00BE7D53"/>
    <w:rPr>
      <w:color w:val="605E5C"/>
      <w:shd w:val="clear" w:color="auto" w:fill="E1DFDD"/>
    </w:rPr>
  </w:style>
  <w:style w:type="character" w:styleId="Mentionnonrsolue">
    <w:name w:val="Unresolved Mention"/>
    <w:basedOn w:val="Policepardfaut"/>
    <w:uiPriority w:val="99"/>
    <w:semiHidden/>
    <w:unhideWhenUsed/>
    <w:rsid w:val="00010D68"/>
    <w:rPr>
      <w:color w:val="605E5C"/>
      <w:shd w:val="clear" w:color="auto" w:fill="E1DFDD"/>
    </w:rPr>
  </w:style>
  <w:style w:type="paragraph" w:styleId="Textebrut">
    <w:name w:val="Plain Text"/>
    <w:basedOn w:val="Normal"/>
    <w:link w:val="TextebrutCar"/>
    <w:uiPriority w:val="99"/>
    <w:semiHidden/>
    <w:unhideWhenUsed/>
    <w:rsid w:val="00E63270"/>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E6327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9693">
      <w:bodyDiv w:val="1"/>
      <w:marLeft w:val="0"/>
      <w:marRight w:val="0"/>
      <w:marTop w:val="0"/>
      <w:marBottom w:val="0"/>
      <w:divBdr>
        <w:top w:val="none" w:sz="0" w:space="0" w:color="auto"/>
        <w:left w:val="none" w:sz="0" w:space="0" w:color="auto"/>
        <w:bottom w:val="none" w:sz="0" w:space="0" w:color="auto"/>
        <w:right w:val="none" w:sz="0" w:space="0" w:color="auto"/>
      </w:divBdr>
    </w:div>
    <w:div w:id="119350008">
      <w:bodyDiv w:val="1"/>
      <w:marLeft w:val="0"/>
      <w:marRight w:val="0"/>
      <w:marTop w:val="0"/>
      <w:marBottom w:val="0"/>
      <w:divBdr>
        <w:top w:val="none" w:sz="0" w:space="0" w:color="auto"/>
        <w:left w:val="none" w:sz="0" w:space="0" w:color="auto"/>
        <w:bottom w:val="none" w:sz="0" w:space="0" w:color="auto"/>
        <w:right w:val="none" w:sz="0" w:space="0" w:color="auto"/>
      </w:divBdr>
    </w:div>
    <w:div w:id="134178050">
      <w:bodyDiv w:val="1"/>
      <w:marLeft w:val="0"/>
      <w:marRight w:val="0"/>
      <w:marTop w:val="0"/>
      <w:marBottom w:val="0"/>
      <w:divBdr>
        <w:top w:val="none" w:sz="0" w:space="0" w:color="auto"/>
        <w:left w:val="none" w:sz="0" w:space="0" w:color="auto"/>
        <w:bottom w:val="none" w:sz="0" w:space="0" w:color="auto"/>
        <w:right w:val="none" w:sz="0" w:space="0" w:color="auto"/>
      </w:divBdr>
    </w:div>
    <w:div w:id="148526106">
      <w:bodyDiv w:val="1"/>
      <w:marLeft w:val="0"/>
      <w:marRight w:val="0"/>
      <w:marTop w:val="0"/>
      <w:marBottom w:val="0"/>
      <w:divBdr>
        <w:top w:val="none" w:sz="0" w:space="0" w:color="auto"/>
        <w:left w:val="none" w:sz="0" w:space="0" w:color="auto"/>
        <w:bottom w:val="none" w:sz="0" w:space="0" w:color="auto"/>
        <w:right w:val="none" w:sz="0" w:space="0" w:color="auto"/>
      </w:divBdr>
    </w:div>
    <w:div w:id="214464007">
      <w:bodyDiv w:val="1"/>
      <w:marLeft w:val="0"/>
      <w:marRight w:val="0"/>
      <w:marTop w:val="0"/>
      <w:marBottom w:val="0"/>
      <w:divBdr>
        <w:top w:val="none" w:sz="0" w:space="0" w:color="auto"/>
        <w:left w:val="none" w:sz="0" w:space="0" w:color="auto"/>
        <w:bottom w:val="none" w:sz="0" w:space="0" w:color="auto"/>
        <w:right w:val="none" w:sz="0" w:space="0" w:color="auto"/>
      </w:divBdr>
    </w:div>
    <w:div w:id="374701085">
      <w:bodyDiv w:val="1"/>
      <w:marLeft w:val="0"/>
      <w:marRight w:val="0"/>
      <w:marTop w:val="0"/>
      <w:marBottom w:val="0"/>
      <w:divBdr>
        <w:top w:val="none" w:sz="0" w:space="0" w:color="auto"/>
        <w:left w:val="none" w:sz="0" w:space="0" w:color="auto"/>
        <w:bottom w:val="none" w:sz="0" w:space="0" w:color="auto"/>
        <w:right w:val="none" w:sz="0" w:space="0" w:color="auto"/>
      </w:divBdr>
    </w:div>
    <w:div w:id="419906649">
      <w:bodyDiv w:val="1"/>
      <w:marLeft w:val="0"/>
      <w:marRight w:val="0"/>
      <w:marTop w:val="0"/>
      <w:marBottom w:val="0"/>
      <w:divBdr>
        <w:top w:val="none" w:sz="0" w:space="0" w:color="auto"/>
        <w:left w:val="none" w:sz="0" w:space="0" w:color="auto"/>
        <w:bottom w:val="none" w:sz="0" w:space="0" w:color="auto"/>
        <w:right w:val="none" w:sz="0" w:space="0" w:color="auto"/>
      </w:divBdr>
    </w:div>
    <w:div w:id="433594993">
      <w:bodyDiv w:val="1"/>
      <w:marLeft w:val="0"/>
      <w:marRight w:val="0"/>
      <w:marTop w:val="0"/>
      <w:marBottom w:val="0"/>
      <w:divBdr>
        <w:top w:val="none" w:sz="0" w:space="0" w:color="auto"/>
        <w:left w:val="none" w:sz="0" w:space="0" w:color="auto"/>
        <w:bottom w:val="none" w:sz="0" w:space="0" w:color="auto"/>
        <w:right w:val="none" w:sz="0" w:space="0" w:color="auto"/>
      </w:divBdr>
    </w:div>
    <w:div w:id="443117466">
      <w:bodyDiv w:val="1"/>
      <w:marLeft w:val="0"/>
      <w:marRight w:val="0"/>
      <w:marTop w:val="0"/>
      <w:marBottom w:val="0"/>
      <w:divBdr>
        <w:top w:val="none" w:sz="0" w:space="0" w:color="auto"/>
        <w:left w:val="none" w:sz="0" w:space="0" w:color="auto"/>
        <w:bottom w:val="none" w:sz="0" w:space="0" w:color="auto"/>
        <w:right w:val="none" w:sz="0" w:space="0" w:color="auto"/>
      </w:divBdr>
    </w:div>
    <w:div w:id="553123949">
      <w:bodyDiv w:val="1"/>
      <w:marLeft w:val="0"/>
      <w:marRight w:val="0"/>
      <w:marTop w:val="0"/>
      <w:marBottom w:val="0"/>
      <w:divBdr>
        <w:top w:val="none" w:sz="0" w:space="0" w:color="auto"/>
        <w:left w:val="none" w:sz="0" w:space="0" w:color="auto"/>
        <w:bottom w:val="none" w:sz="0" w:space="0" w:color="auto"/>
        <w:right w:val="none" w:sz="0" w:space="0" w:color="auto"/>
      </w:divBdr>
    </w:div>
    <w:div w:id="576746232">
      <w:bodyDiv w:val="1"/>
      <w:marLeft w:val="0"/>
      <w:marRight w:val="0"/>
      <w:marTop w:val="0"/>
      <w:marBottom w:val="0"/>
      <w:divBdr>
        <w:top w:val="none" w:sz="0" w:space="0" w:color="auto"/>
        <w:left w:val="none" w:sz="0" w:space="0" w:color="auto"/>
        <w:bottom w:val="none" w:sz="0" w:space="0" w:color="auto"/>
        <w:right w:val="none" w:sz="0" w:space="0" w:color="auto"/>
      </w:divBdr>
    </w:div>
    <w:div w:id="634986229">
      <w:bodyDiv w:val="1"/>
      <w:marLeft w:val="0"/>
      <w:marRight w:val="0"/>
      <w:marTop w:val="0"/>
      <w:marBottom w:val="0"/>
      <w:divBdr>
        <w:top w:val="none" w:sz="0" w:space="0" w:color="auto"/>
        <w:left w:val="none" w:sz="0" w:space="0" w:color="auto"/>
        <w:bottom w:val="none" w:sz="0" w:space="0" w:color="auto"/>
        <w:right w:val="none" w:sz="0" w:space="0" w:color="auto"/>
      </w:divBdr>
    </w:div>
    <w:div w:id="710032142">
      <w:bodyDiv w:val="1"/>
      <w:marLeft w:val="0"/>
      <w:marRight w:val="0"/>
      <w:marTop w:val="0"/>
      <w:marBottom w:val="0"/>
      <w:divBdr>
        <w:top w:val="none" w:sz="0" w:space="0" w:color="auto"/>
        <w:left w:val="none" w:sz="0" w:space="0" w:color="auto"/>
        <w:bottom w:val="none" w:sz="0" w:space="0" w:color="auto"/>
        <w:right w:val="none" w:sz="0" w:space="0" w:color="auto"/>
      </w:divBdr>
    </w:div>
    <w:div w:id="747772261">
      <w:bodyDiv w:val="1"/>
      <w:marLeft w:val="0"/>
      <w:marRight w:val="0"/>
      <w:marTop w:val="0"/>
      <w:marBottom w:val="0"/>
      <w:divBdr>
        <w:top w:val="none" w:sz="0" w:space="0" w:color="auto"/>
        <w:left w:val="none" w:sz="0" w:space="0" w:color="auto"/>
        <w:bottom w:val="none" w:sz="0" w:space="0" w:color="auto"/>
        <w:right w:val="none" w:sz="0" w:space="0" w:color="auto"/>
      </w:divBdr>
    </w:div>
    <w:div w:id="750541286">
      <w:bodyDiv w:val="1"/>
      <w:marLeft w:val="0"/>
      <w:marRight w:val="0"/>
      <w:marTop w:val="0"/>
      <w:marBottom w:val="0"/>
      <w:divBdr>
        <w:top w:val="none" w:sz="0" w:space="0" w:color="auto"/>
        <w:left w:val="none" w:sz="0" w:space="0" w:color="auto"/>
        <w:bottom w:val="none" w:sz="0" w:space="0" w:color="auto"/>
        <w:right w:val="none" w:sz="0" w:space="0" w:color="auto"/>
      </w:divBdr>
    </w:div>
    <w:div w:id="799149791">
      <w:bodyDiv w:val="1"/>
      <w:marLeft w:val="0"/>
      <w:marRight w:val="0"/>
      <w:marTop w:val="0"/>
      <w:marBottom w:val="0"/>
      <w:divBdr>
        <w:top w:val="none" w:sz="0" w:space="0" w:color="auto"/>
        <w:left w:val="none" w:sz="0" w:space="0" w:color="auto"/>
        <w:bottom w:val="none" w:sz="0" w:space="0" w:color="auto"/>
        <w:right w:val="none" w:sz="0" w:space="0" w:color="auto"/>
      </w:divBdr>
    </w:div>
    <w:div w:id="822741312">
      <w:bodyDiv w:val="1"/>
      <w:marLeft w:val="0"/>
      <w:marRight w:val="0"/>
      <w:marTop w:val="0"/>
      <w:marBottom w:val="0"/>
      <w:divBdr>
        <w:top w:val="none" w:sz="0" w:space="0" w:color="auto"/>
        <w:left w:val="none" w:sz="0" w:space="0" w:color="auto"/>
        <w:bottom w:val="none" w:sz="0" w:space="0" w:color="auto"/>
        <w:right w:val="none" w:sz="0" w:space="0" w:color="auto"/>
      </w:divBdr>
    </w:div>
    <w:div w:id="835145625">
      <w:bodyDiv w:val="1"/>
      <w:marLeft w:val="0"/>
      <w:marRight w:val="0"/>
      <w:marTop w:val="0"/>
      <w:marBottom w:val="0"/>
      <w:divBdr>
        <w:top w:val="none" w:sz="0" w:space="0" w:color="auto"/>
        <w:left w:val="none" w:sz="0" w:space="0" w:color="auto"/>
        <w:bottom w:val="none" w:sz="0" w:space="0" w:color="auto"/>
        <w:right w:val="none" w:sz="0" w:space="0" w:color="auto"/>
      </w:divBdr>
    </w:div>
    <w:div w:id="929045509">
      <w:bodyDiv w:val="1"/>
      <w:marLeft w:val="0"/>
      <w:marRight w:val="0"/>
      <w:marTop w:val="0"/>
      <w:marBottom w:val="0"/>
      <w:divBdr>
        <w:top w:val="none" w:sz="0" w:space="0" w:color="auto"/>
        <w:left w:val="none" w:sz="0" w:space="0" w:color="auto"/>
        <w:bottom w:val="none" w:sz="0" w:space="0" w:color="auto"/>
        <w:right w:val="none" w:sz="0" w:space="0" w:color="auto"/>
      </w:divBdr>
    </w:div>
    <w:div w:id="974486099">
      <w:bodyDiv w:val="1"/>
      <w:marLeft w:val="0"/>
      <w:marRight w:val="0"/>
      <w:marTop w:val="0"/>
      <w:marBottom w:val="0"/>
      <w:divBdr>
        <w:top w:val="none" w:sz="0" w:space="0" w:color="auto"/>
        <w:left w:val="none" w:sz="0" w:space="0" w:color="auto"/>
        <w:bottom w:val="none" w:sz="0" w:space="0" w:color="auto"/>
        <w:right w:val="none" w:sz="0" w:space="0" w:color="auto"/>
      </w:divBdr>
    </w:div>
    <w:div w:id="1033190420">
      <w:bodyDiv w:val="1"/>
      <w:marLeft w:val="0"/>
      <w:marRight w:val="0"/>
      <w:marTop w:val="0"/>
      <w:marBottom w:val="0"/>
      <w:divBdr>
        <w:top w:val="none" w:sz="0" w:space="0" w:color="auto"/>
        <w:left w:val="none" w:sz="0" w:space="0" w:color="auto"/>
        <w:bottom w:val="none" w:sz="0" w:space="0" w:color="auto"/>
        <w:right w:val="none" w:sz="0" w:space="0" w:color="auto"/>
      </w:divBdr>
    </w:div>
    <w:div w:id="1289897287">
      <w:bodyDiv w:val="1"/>
      <w:marLeft w:val="0"/>
      <w:marRight w:val="0"/>
      <w:marTop w:val="0"/>
      <w:marBottom w:val="0"/>
      <w:divBdr>
        <w:top w:val="none" w:sz="0" w:space="0" w:color="auto"/>
        <w:left w:val="none" w:sz="0" w:space="0" w:color="auto"/>
        <w:bottom w:val="none" w:sz="0" w:space="0" w:color="auto"/>
        <w:right w:val="none" w:sz="0" w:space="0" w:color="auto"/>
      </w:divBdr>
    </w:div>
    <w:div w:id="1312905173">
      <w:bodyDiv w:val="1"/>
      <w:marLeft w:val="0"/>
      <w:marRight w:val="0"/>
      <w:marTop w:val="0"/>
      <w:marBottom w:val="0"/>
      <w:divBdr>
        <w:top w:val="none" w:sz="0" w:space="0" w:color="auto"/>
        <w:left w:val="none" w:sz="0" w:space="0" w:color="auto"/>
        <w:bottom w:val="none" w:sz="0" w:space="0" w:color="auto"/>
        <w:right w:val="none" w:sz="0" w:space="0" w:color="auto"/>
      </w:divBdr>
    </w:div>
    <w:div w:id="1332947086">
      <w:bodyDiv w:val="1"/>
      <w:marLeft w:val="0"/>
      <w:marRight w:val="0"/>
      <w:marTop w:val="0"/>
      <w:marBottom w:val="0"/>
      <w:divBdr>
        <w:top w:val="none" w:sz="0" w:space="0" w:color="auto"/>
        <w:left w:val="none" w:sz="0" w:space="0" w:color="auto"/>
        <w:bottom w:val="none" w:sz="0" w:space="0" w:color="auto"/>
        <w:right w:val="none" w:sz="0" w:space="0" w:color="auto"/>
      </w:divBdr>
    </w:div>
    <w:div w:id="1368292359">
      <w:bodyDiv w:val="1"/>
      <w:marLeft w:val="0"/>
      <w:marRight w:val="0"/>
      <w:marTop w:val="0"/>
      <w:marBottom w:val="0"/>
      <w:divBdr>
        <w:top w:val="none" w:sz="0" w:space="0" w:color="auto"/>
        <w:left w:val="none" w:sz="0" w:space="0" w:color="auto"/>
        <w:bottom w:val="none" w:sz="0" w:space="0" w:color="auto"/>
        <w:right w:val="none" w:sz="0" w:space="0" w:color="auto"/>
      </w:divBdr>
    </w:div>
    <w:div w:id="1502741183">
      <w:bodyDiv w:val="1"/>
      <w:marLeft w:val="0"/>
      <w:marRight w:val="0"/>
      <w:marTop w:val="0"/>
      <w:marBottom w:val="0"/>
      <w:divBdr>
        <w:top w:val="none" w:sz="0" w:space="0" w:color="auto"/>
        <w:left w:val="none" w:sz="0" w:space="0" w:color="auto"/>
        <w:bottom w:val="none" w:sz="0" w:space="0" w:color="auto"/>
        <w:right w:val="none" w:sz="0" w:space="0" w:color="auto"/>
      </w:divBdr>
    </w:div>
    <w:div w:id="1503423874">
      <w:bodyDiv w:val="1"/>
      <w:marLeft w:val="0"/>
      <w:marRight w:val="0"/>
      <w:marTop w:val="0"/>
      <w:marBottom w:val="0"/>
      <w:divBdr>
        <w:top w:val="none" w:sz="0" w:space="0" w:color="auto"/>
        <w:left w:val="none" w:sz="0" w:space="0" w:color="auto"/>
        <w:bottom w:val="none" w:sz="0" w:space="0" w:color="auto"/>
        <w:right w:val="none" w:sz="0" w:space="0" w:color="auto"/>
      </w:divBdr>
    </w:div>
    <w:div w:id="1663697816">
      <w:bodyDiv w:val="1"/>
      <w:marLeft w:val="0"/>
      <w:marRight w:val="0"/>
      <w:marTop w:val="0"/>
      <w:marBottom w:val="0"/>
      <w:divBdr>
        <w:top w:val="none" w:sz="0" w:space="0" w:color="auto"/>
        <w:left w:val="none" w:sz="0" w:space="0" w:color="auto"/>
        <w:bottom w:val="none" w:sz="0" w:space="0" w:color="auto"/>
        <w:right w:val="none" w:sz="0" w:space="0" w:color="auto"/>
      </w:divBdr>
    </w:div>
    <w:div w:id="1721710567">
      <w:bodyDiv w:val="1"/>
      <w:marLeft w:val="0"/>
      <w:marRight w:val="0"/>
      <w:marTop w:val="0"/>
      <w:marBottom w:val="0"/>
      <w:divBdr>
        <w:top w:val="none" w:sz="0" w:space="0" w:color="auto"/>
        <w:left w:val="none" w:sz="0" w:space="0" w:color="auto"/>
        <w:bottom w:val="none" w:sz="0" w:space="0" w:color="auto"/>
        <w:right w:val="none" w:sz="0" w:space="0" w:color="auto"/>
      </w:divBdr>
    </w:div>
    <w:div w:id="1737242680">
      <w:bodyDiv w:val="1"/>
      <w:marLeft w:val="0"/>
      <w:marRight w:val="0"/>
      <w:marTop w:val="0"/>
      <w:marBottom w:val="0"/>
      <w:divBdr>
        <w:top w:val="none" w:sz="0" w:space="0" w:color="auto"/>
        <w:left w:val="none" w:sz="0" w:space="0" w:color="auto"/>
        <w:bottom w:val="none" w:sz="0" w:space="0" w:color="auto"/>
        <w:right w:val="none" w:sz="0" w:space="0" w:color="auto"/>
      </w:divBdr>
    </w:div>
    <w:div w:id="1822654406">
      <w:bodyDiv w:val="1"/>
      <w:marLeft w:val="0"/>
      <w:marRight w:val="0"/>
      <w:marTop w:val="0"/>
      <w:marBottom w:val="0"/>
      <w:divBdr>
        <w:top w:val="none" w:sz="0" w:space="0" w:color="auto"/>
        <w:left w:val="none" w:sz="0" w:space="0" w:color="auto"/>
        <w:bottom w:val="none" w:sz="0" w:space="0" w:color="auto"/>
        <w:right w:val="none" w:sz="0" w:space="0" w:color="auto"/>
      </w:divBdr>
    </w:div>
    <w:div w:id="1838768028">
      <w:bodyDiv w:val="1"/>
      <w:marLeft w:val="0"/>
      <w:marRight w:val="0"/>
      <w:marTop w:val="0"/>
      <w:marBottom w:val="0"/>
      <w:divBdr>
        <w:top w:val="none" w:sz="0" w:space="0" w:color="auto"/>
        <w:left w:val="none" w:sz="0" w:space="0" w:color="auto"/>
        <w:bottom w:val="none" w:sz="0" w:space="0" w:color="auto"/>
        <w:right w:val="none" w:sz="0" w:space="0" w:color="auto"/>
      </w:divBdr>
    </w:div>
    <w:div w:id="1982274279">
      <w:bodyDiv w:val="1"/>
      <w:marLeft w:val="0"/>
      <w:marRight w:val="0"/>
      <w:marTop w:val="0"/>
      <w:marBottom w:val="0"/>
      <w:divBdr>
        <w:top w:val="none" w:sz="0" w:space="0" w:color="auto"/>
        <w:left w:val="none" w:sz="0" w:space="0" w:color="auto"/>
        <w:bottom w:val="none" w:sz="0" w:space="0" w:color="auto"/>
        <w:right w:val="none" w:sz="0" w:space="0" w:color="auto"/>
      </w:divBdr>
    </w:div>
    <w:div w:id="1987389157">
      <w:bodyDiv w:val="1"/>
      <w:marLeft w:val="0"/>
      <w:marRight w:val="0"/>
      <w:marTop w:val="0"/>
      <w:marBottom w:val="0"/>
      <w:divBdr>
        <w:top w:val="none" w:sz="0" w:space="0" w:color="auto"/>
        <w:left w:val="none" w:sz="0" w:space="0" w:color="auto"/>
        <w:bottom w:val="none" w:sz="0" w:space="0" w:color="auto"/>
        <w:right w:val="none" w:sz="0" w:space="0" w:color="auto"/>
      </w:divBdr>
    </w:div>
    <w:div w:id="204809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69F6C126B58574B9F03C9B387B848A0" ma:contentTypeVersion="14" ma:contentTypeDescription="Create a new document." ma:contentTypeScope="" ma:versionID="6b6969773df1ad56671accb6c1e16aa3">
  <xsd:schema xmlns:xsd="http://www.w3.org/2001/XMLSchema" xmlns:xs="http://www.w3.org/2001/XMLSchema" xmlns:p="http://schemas.microsoft.com/office/2006/metadata/properties" xmlns:ns3="ca720c29-1b78-4202-9c98-327abaf2d524" xmlns:ns4="f1e7c963-2cb0-4b6f-9de5-83124ab0673f" targetNamespace="http://schemas.microsoft.com/office/2006/metadata/properties" ma:root="true" ma:fieldsID="fe6e357783e44a37928d74939e6926ac" ns3:_="" ns4:_="">
    <xsd:import namespace="ca720c29-1b78-4202-9c98-327abaf2d524"/>
    <xsd:import namespace="f1e7c963-2cb0-4b6f-9de5-83124ab067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20c29-1b78-4202-9c98-327abaf2d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e7c963-2cb0-4b6f-9de5-83124ab067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05CE1-E267-41FC-92DA-2F0CFE4265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7E6EF3-F6F9-427B-BC66-7A94DC5AE989}">
  <ds:schemaRefs>
    <ds:schemaRef ds:uri="http://schemas.microsoft.com/sharepoint/v3/contenttype/forms"/>
  </ds:schemaRefs>
</ds:datastoreItem>
</file>

<file path=customXml/itemProps3.xml><?xml version="1.0" encoding="utf-8"?>
<ds:datastoreItem xmlns:ds="http://schemas.openxmlformats.org/officeDocument/2006/customXml" ds:itemID="{FD6FAB0D-A9D4-4FB7-A483-8E87CFE25C2D}">
  <ds:schemaRefs>
    <ds:schemaRef ds:uri="http://schemas.openxmlformats.org/officeDocument/2006/bibliography"/>
  </ds:schemaRefs>
</ds:datastoreItem>
</file>

<file path=customXml/itemProps4.xml><?xml version="1.0" encoding="utf-8"?>
<ds:datastoreItem xmlns:ds="http://schemas.openxmlformats.org/officeDocument/2006/customXml" ds:itemID="{BA61DF0C-B15A-4550-93C7-722B1AFF9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20c29-1b78-4202-9c98-327abaf2d524"/>
    <ds:schemaRef ds:uri="f1e7c963-2cb0-4b6f-9de5-83124ab06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1718</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Cook</dc:creator>
  <cp:keywords/>
  <dc:description/>
  <cp:lastModifiedBy>Virginie Cassigneul</cp:lastModifiedBy>
  <cp:revision>3</cp:revision>
  <dcterms:created xsi:type="dcterms:W3CDTF">2023-02-28T06:15:00Z</dcterms:created>
  <dcterms:modified xsi:type="dcterms:W3CDTF">2023-02-28T06:17:00Z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0x010100069F6C126B58574B9F03C9B387B848A0</vt:lpwstr>
  </property>
</Properties>
</file>