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B5C56" w14:textId="77777777" w:rsidR="009B2A44" w:rsidRPr="00371C9D" w:rsidRDefault="009B2A44" w:rsidP="009B2A44">
      <w:pPr>
        <w:rPr>
          <w:bCs/>
          <w:u w:val="single"/>
        </w:rPr>
      </w:pPr>
      <w:r w:rsidRPr="00371C9D">
        <w:rPr>
          <w:bCs/>
          <w:u w:val="single"/>
        </w:rPr>
        <w:t xml:space="preserve">APPENDIX 1 - </w:t>
      </w:r>
      <w:r w:rsidRPr="00371C9D">
        <w:rPr>
          <w:rFonts w:cstheme="minorHAnsi"/>
          <w:u w:val="single"/>
        </w:rPr>
        <w:t>Search strategy for Ovid Medline</w:t>
      </w:r>
    </w:p>
    <w:p w14:paraId="1A01FCCD" w14:textId="77777777" w:rsidR="009B2A44" w:rsidRPr="00165266" w:rsidRDefault="009B2A44" w:rsidP="009B2A44">
      <w:pPr>
        <w:tabs>
          <w:tab w:val="num" w:pos="720"/>
        </w:tabs>
        <w:spacing w:after="0" w:line="240" w:lineRule="auto"/>
        <w:ind w:hanging="360"/>
        <w:rPr>
          <w:rFonts w:cstheme="minorHAnsi"/>
        </w:rPr>
      </w:pPr>
    </w:p>
    <w:p w14:paraId="594C08BB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Geriatrics/exp</w:t>
      </w:r>
    </w:p>
    <w:p w14:paraId="54F7D9FB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Geriatric*</w:t>
      </w:r>
    </w:p>
    <w:p w14:paraId="4372492D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Aged/exp</w:t>
      </w:r>
    </w:p>
    <w:p w14:paraId="126E18C5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Age*</w:t>
      </w:r>
    </w:p>
    <w:p w14:paraId="24B8F3BE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Elderly</w:t>
      </w:r>
    </w:p>
    <w:p w14:paraId="666B8003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Older adult*</w:t>
      </w:r>
    </w:p>
    <w:p w14:paraId="451AD193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Sarcopenia/exp</w:t>
      </w:r>
    </w:p>
    <w:p w14:paraId="30E6D01E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spellStart"/>
      <w:r w:rsidRPr="00165266">
        <w:rPr>
          <w:rFonts w:cstheme="minorHAnsi"/>
        </w:rPr>
        <w:t>Sarcopeni</w:t>
      </w:r>
      <w:proofErr w:type="spellEnd"/>
      <w:r w:rsidRPr="00165266">
        <w:rPr>
          <w:rFonts w:cstheme="minorHAnsi"/>
        </w:rPr>
        <w:t>*</w:t>
      </w:r>
    </w:p>
    <w:p w14:paraId="21CACEF7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1,2,3,4,5,6,7,8 OR</w:t>
      </w:r>
    </w:p>
    <w:p w14:paraId="7C7298D1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8F8F8"/>
        </w:rPr>
        <w:t>(</w:t>
      </w:r>
      <w:proofErr w:type="spellStart"/>
      <w:r w:rsidRPr="00165266">
        <w:rPr>
          <w:rFonts w:cstheme="minorHAnsi"/>
          <w:color w:val="2D2D2D"/>
          <w:shd w:val="clear" w:color="auto" w:fill="F8F8F8"/>
        </w:rPr>
        <w:t>laparotom</w:t>
      </w:r>
      <w:proofErr w:type="spellEnd"/>
      <w:r w:rsidRPr="00165266">
        <w:rPr>
          <w:rFonts w:cstheme="minorHAnsi"/>
          <w:color w:val="2D2D2D"/>
          <w:shd w:val="clear" w:color="auto" w:fill="F8F8F8"/>
        </w:rPr>
        <w:t xml:space="preserve">* adj5 </w:t>
      </w:r>
      <w:proofErr w:type="spellStart"/>
      <w:r w:rsidRPr="00165266">
        <w:rPr>
          <w:rFonts w:cstheme="minorHAnsi"/>
          <w:color w:val="2D2D2D"/>
          <w:shd w:val="clear" w:color="auto" w:fill="F8F8F8"/>
        </w:rPr>
        <w:t>emergenc</w:t>
      </w:r>
      <w:proofErr w:type="spellEnd"/>
      <w:r w:rsidRPr="00165266">
        <w:rPr>
          <w:rFonts w:cstheme="minorHAnsi"/>
          <w:color w:val="2D2D2D"/>
          <w:shd w:val="clear" w:color="auto" w:fill="F8F8F8"/>
        </w:rPr>
        <w:t>*)</w:t>
      </w:r>
    </w:p>
    <w:p w14:paraId="535D87E1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(</w:t>
      </w:r>
      <w:proofErr w:type="spellStart"/>
      <w:r w:rsidRPr="00165266">
        <w:rPr>
          <w:rFonts w:cstheme="minorHAnsi"/>
          <w:color w:val="2D2D2D"/>
          <w:shd w:val="clear" w:color="auto" w:fill="FFFFFF"/>
        </w:rPr>
        <w:t>laparotom</w:t>
      </w:r>
      <w:proofErr w:type="spellEnd"/>
      <w:r w:rsidRPr="00165266">
        <w:rPr>
          <w:rFonts w:cstheme="minorHAnsi"/>
          <w:color w:val="2D2D2D"/>
          <w:shd w:val="clear" w:color="auto" w:fill="FFFFFF"/>
        </w:rPr>
        <w:t>* adj5 urgent*)</w:t>
      </w:r>
    </w:p>
    <w:p w14:paraId="4632A99D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8F8F8"/>
        </w:rPr>
        <w:t>(</w:t>
      </w:r>
      <w:proofErr w:type="spellStart"/>
      <w:r w:rsidRPr="00165266">
        <w:rPr>
          <w:rFonts w:cstheme="minorHAnsi"/>
          <w:color w:val="2D2D2D"/>
          <w:shd w:val="clear" w:color="auto" w:fill="F8F8F8"/>
        </w:rPr>
        <w:t>emergen</w:t>
      </w:r>
      <w:proofErr w:type="spellEnd"/>
      <w:r w:rsidRPr="00165266">
        <w:rPr>
          <w:rFonts w:cstheme="minorHAnsi"/>
          <w:color w:val="2D2D2D"/>
          <w:shd w:val="clear" w:color="auto" w:fill="F8F8F8"/>
        </w:rPr>
        <w:t>* adj5 (</w:t>
      </w:r>
      <w:proofErr w:type="spellStart"/>
      <w:r w:rsidRPr="00165266">
        <w:rPr>
          <w:rFonts w:cstheme="minorHAnsi"/>
          <w:color w:val="2D2D2D"/>
          <w:shd w:val="clear" w:color="auto" w:fill="F8F8F8"/>
        </w:rPr>
        <w:t>surg</w:t>
      </w:r>
      <w:proofErr w:type="spellEnd"/>
      <w:r w:rsidRPr="00165266">
        <w:rPr>
          <w:rFonts w:cstheme="minorHAnsi"/>
          <w:color w:val="2D2D2D"/>
          <w:shd w:val="clear" w:color="auto" w:fill="F8F8F8"/>
        </w:rPr>
        <w:t xml:space="preserve">* adj5 </w:t>
      </w:r>
      <w:proofErr w:type="spellStart"/>
      <w:r w:rsidRPr="00165266">
        <w:rPr>
          <w:rFonts w:cstheme="minorHAnsi"/>
          <w:color w:val="2D2D2D"/>
          <w:shd w:val="clear" w:color="auto" w:fill="F8F8F8"/>
        </w:rPr>
        <w:t>abdom</w:t>
      </w:r>
      <w:proofErr w:type="spellEnd"/>
      <w:r w:rsidRPr="00165266">
        <w:rPr>
          <w:rFonts w:cstheme="minorHAnsi"/>
          <w:color w:val="2D2D2D"/>
          <w:shd w:val="clear" w:color="auto" w:fill="F8F8F8"/>
        </w:rPr>
        <w:t>*)</w:t>
      </w:r>
    </w:p>
    <w:p w14:paraId="20A1D4F0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(urgent* adj5 (</w:t>
      </w:r>
      <w:proofErr w:type="spellStart"/>
      <w:r w:rsidRPr="00165266">
        <w:rPr>
          <w:rFonts w:cstheme="minorHAnsi"/>
          <w:color w:val="2D2D2D"/>
          <w:shd w:val="clear" w:color="auto" w:fill="FFFFFF"/>
        </w:rPr>
        <w:t>surg</w:t>
      </w:r>
      <w:proofErr w:type="spellEnd"/>
      <w:r w:rsidRPr="00165266">
        <w:rPr>
          <w:rFonts w:cstheme="minorHAnsi"/>
          <w:color w:val="2D2D2D"/>
          <w:shd w:val="clear" w:color="auto" w:fill="FFFFFF"/>
        </w:rPr>
        <w:t xml:space="preserve">* adj5 </w:t>
      </w:r>
      <w:proofErr w:type="spellStart"/>
      <w:r w:rsidRPr="00165266">
        <w:rPr>
          <w:rFonts w:cstheme="minorHAnsi"/>
          <w:color w:val="2D2D2D"/>
          <w:shd w:val="clear" w:color="auto" w:fill="FFFFFF"/>
        </w:rPr>
        <w:t>abdom</w:t>
      </w:r>
      <w:proofErr w:type="spellEnd"/>
      <w:r w:rsidRPr="00165266">
        <w:rPr>
          <w:rFonts w:cstheme="minorHAnsi"/>
          <w:color w:val="2D2D2D"/>
          <w:shd w:val="clear" w:color="auto" w:fill="FFFFFF"/>
        </w:rPr>
        <w:t>*))</w:t>
      </w:r>
    </w:p>
    <w:p w14:paraId="7B72BA0D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Laparotomy/exp</w:t>
      </w:r>
    </w:p>
    <w:p w14:paraId="7B586DC5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spellStart"/>
      <w:r w:rsidRPr="00165266">
        <w:rPr>
          <w:rFonts w:cstheme="minorHAnsi"/>
          <w:color w:val="2D2D2D"/>
          <w:shd w:val="clear" w:color="auto" w:fill="FFFFFF"/>
        </w:rPr>
        <w:t>Emergen</w:t>
      </w:r>
      <w:proofErr w:type="spellEnd"/>
      <w:r w:rsidRPr="00165266">
        <w:rPr>
          <w:rFonts w:cstheme="minorHAnsi"/>
          <w:color w:val="2D2D2D"/>
          <w:shd w:val="clear" w:color="auto" w:fill="FFFFFF"/>
        </w:rPr>
        <w:t>*</w:t>
      </w:r>
    </w:p>
    <w:p w14:paraId="0A7811E2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Urgent*</w:t>
      </w:r>
    </w:p>
    <w:p w14:paraId="3B52D38F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15 OR 16</w:t>
      </w:r>
    </w:p>
    <w:p w14:paraId="738AE139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17 AND 14</w:t>
      </w:r>
    </w:p>
    <w:p w14:paraId="31EF4477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10,11,12,13,18 OR</w:t>
      </w:r>
    </w:p>
    <w:p w14:paraId="43224D57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Risk factors/exp</w:t>
      </w:r>
    </w:p>
    <w:p w14:paraId="15FDE0B8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Risk assessment/exp</w:t>
      </w:r>
    </w:p>
    <w:p w14:paraId="47A2ABB7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spellStart"/>
      <w:r w:rsidRPr="00165266">
        <w:rPr>
          <w:rFonts w:cstheme="minorHAnsi"/>
          <w:color w:val="2D2D2D"/>
          <w:shd w:val="clear" w:color="auto" w:fill="FFFFFF"/>
        </w:rPr>
        <w:t>Prognos</w:t>
      </w:r>
      <w:proofErr w:type="spellEnd"/>
      <w:r w:rsidRPr="00165266">
        <w:rPr>
          <w:rFonts w:cstheme="minorHAnsi"/>
          <w:color w:val="2D2D2D"/>
          <w:shd w:val="clear" w:color="auto" w:fill="FFFFFF"/>
        </w:rPr>
        <w:t>*</w:t>
      </w:r>
    </w:p>
    <w:p w14:paraId="46A26026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Sensitivity</w:t>
      </w:r>
    </w:p>
    <w:p w14:paraId="5E4F7562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 xml:space="preserve">Specificity </w:t>
      </w:r>
    </w:p>
    <w:p w14:paraId="295719CD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  <w:color w:val="2D2D2D"/>
          <w:shd w:val="clear" w:color="auto" w:fill="FFFFFF"/>
        </w:rPr>
        <w:t>ROC curve*</w:t>
      </w:r>
    </w:p>
    <w:p w14:paraId="0D85A837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Predictive value*</w:t>
      </w:r>
    </w:p>
    <w:p w14:paraId="5B92F82E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Predict*</w:t>
      </w:r>
    </w:p>
    <w:p w14:paraId="3047F160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Decision support technique*</w:t>
      </w:r>
    </w:p>
    <w:p w14:paraId="5303C298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Exp* decision*</w:t>
      </w:r>
    </w:p>
    <w:p w14:paraId="524D2F70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Decision aid*</w:t>
      </w:r>
    </w:p>
    <w:p w14:paraId="7621BCF1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Decision analysis</w:t>
      </w:r>
    </w:p>
    <w:p w14:paraId="075A60EA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Decision model*</w:t>
      </w:r>
    </w:p>
    <w:p w14:paraId="3144B21F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Decision support</w:t>
      </w:r>
    </w:p>
    <w:p w14:paraId="3372232F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Causality/exp</w:t>
      </w:r>
    </w:p>
    <w:p w14:paraId="3CBC8656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Causal*</w:t>
      </w:r>
    </w:p>
    <w:p w14:paraId="277A56ED" w14:textId="77777777" w:rsidR="009B2A44" w:rsidRPr="00165266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20,21,22,23,24,25,26,27,28,29,30,31,32,33,34,35 OR</w:t>
      </w:r>
    </w:p>
    <w:p w14:paraId="1B659918" w14:textId="77777777" w:rsidR="009B2A44" w:rsidRPr="00371C9D" w:rsidRDefault="009B2A44" w:rsidP="009B2A44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165266">
        <w:rPr>
          <w:rFonts w:cstheme="minorHAnsi"/>
        </w:rPr>
        <w:t>9 AND 19 AND 36</w:t>
      </w:r>
      <w:r w:rsidRPr="00371C9D">
        <w:rPr>
          <w:b/>
          <w:bCs/>
        </w:rPr>
        <w:br w:type="page"/>
      </w:r>
    </w:p>
    <w:p w14:paraId="23AEDCC7" w14:textId="77777777" w:rsidR="009B2A44" w:rsidRPr="00371C9D" w:rsidRDefault="009B2A44" w:rsidP="009B2A44">
      <w:pPr>
        <w:rPr>
          <w:u w:val="single"/>
        </w:rPr>
      </w:pPr>
      <w:r w:rsidRPr="00371C9D">
        <w:rPr>
          <w:bCs/>
          <w:u w:val="single"/>
        </w:rPr>
        <w:lastRenderedPageBreak/>
        <w:t xml:space="preserve">APPENDIX 2 - </w:t>
      </w:r>
      <w:r w:rsidRPr="00371C9D">
        <w:rPr>
          <w:u w:val="single"/>
        </w:rPr>
        <w:t>Quality assessment of included studies using the NOS</w:t>
      </w:r>
    </w:p>
    <w:p w14:paraId="06587478" w14:textId="77777777" w:rsidR="009B2A44" w:rsidRDefault="009B2A44" w:rsidP="009B2A44">
      <w:pPr>
        <w:rPr>
          <w:b/>
          <w:bCs/>
        </w:rPr>
      </w:pPr>
      <w:r>
        <w:rPr>
          <w:i/>
          <w:iCs/>
          <w:noProof/>
        </w:rPr>
        <w:drawing>
          <wp:inline distT="0" distB="0" distL="0" distR="0" wp14:anchorId="1398DBA7" wp14:editId="6A2F47DE">
            <wp:extent cx="2322502" cy="4256013"/>
            <wp:effectExtent l="0" t="0" r="1905" b="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13" cy="42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DF96" w14:textId="77777777" w:rsidR="009B2A44" w:rsidRDefault="009B2A44" w:rsidP="009B2A44">
      <w:pPr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2E50450" wp14:editId="16E343C9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4514215" cy="260985"/>
            <wp:effectExtent l="0" t="0" r="0" b="5715"/>
            <wp:wrapTight wrapText="bothSides">
              <wp:wrapPolygon edited="0">
                <wp:start x="0" y="0"/>
                <wp:lineTo x="0" y="20496"/>
                <wp:lineTo x="21421" y="20496"/>
                <wp:lineTo x="21421" y="0"/>
                <wp:lineTo x="0" y="0"/>
              </wp:wrapPolygon>
            </wp:wrapTight>
            <wp:docPr id="119" name="Graphic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raphic 11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35" t="85254" r="606" b="2074"/>
                    <a:stretch/>
                  </pic:blipFill>
                  <pic:spPr bwMode="auto">
                    <a:xfrm>
                      <a:off x="0" y="0"/>
                      <a:ext cx="4514215" cy="26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359D" w14:textId="77777777" w:rsidR="009B2A44" w:rsidRDefault="009B2A44" w:rsidP="009B2A44">
      <w:pPr>
        <w:rPr>
          <w:b/>
          <w:bCs/>
        </w:rPr>
      </w:pPr>
    </w:p>
    <w:tbl>
      <w:tblPr>
        <w:tblStyle w:val="Tableausimple1"/>
        <w:tblpPr w:leftFromText="180" w:rightFromText="180" w:vertAnchor="text" w:horzAnchor="margin" w:tblpY="251"/>
        <w:tblW w:w="9537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2127"/>
        <w:gridCol w:w="2693"/>
        <w:gridCol w:w="1320"/>
      </w:tblGrid>
      <w:tr w:rsidR="009B2A44" w14:paraId="6135DA0A" w14:textId="77777777" w:rsidTr="00822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6E3A3C0" w14:textId="77777777" w:rsidR="009B2A44" w:rsidRPr="00E92D4C" w:rsidRDefault="009B2A44" w:rsidP="0082245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60DBCD0" w14:textId="77777777" w:rsidR="009B2A44" w:rsidRPr="00DA3306" w:rsidRDefault="009B2A44" w:rsidP="00822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Selection</w:t>
            </w:r>
            <w:r>
              <w:rPr>
                <w:b w:val="0"/>
                <w:bCs w:val="0"/>
                <w:sz w:val="20"/>
                <w:szCs w:val="20"/>
              </w:rPr>
              <w:t xml:space="preserve"> (0-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4)</w:t>
            </w:r>
            <w:r w:rsidRPr="00DA3306">
              <w:rPr>
                <w:b w:val="0"/>
                <w:bCs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2127" w:type="dxa"/>
          </w:tcPr>
          <w:p w14:paraId="38115D04" w14:textId="77777777" w:rsidR="009B2A44" w:rsidRPr="00DA3306" w:rsidRDefault="009B2A44" w:rsidP="00822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Comparability</w:t>
            </w:r>
            <w:r>
              <w:rPr>
                <w:b w:val="0"/>
                <w:bCs w:val="0"/>
                <w:sz w:val="20"/>
                <w:szCs w:val="20"/>
              </w:rPr>
              <w:t xml:space="preserve"> (0-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2)</w:t>
            </w:r>
            <w:r w:rsidRPr="00DA3306">
              <w:rPr>
                <w:b w:val="0"/>
                <w:bCs w:val="0"/>
                <w:sz w:val="20"/>
                <w:szCs w:val="20"/>
                <w:vertAlign w:val="superscript"/>
              </w:rPr>
              <w:t>&amp;</w:t>
            </w:r>
            <w:proofErr w:type="gramEnd"/>
          </w:p>
        </w:tc>
        <w:tc>
          <w:tcPr>
            <w:tcW w:w="2693" w:type="dxa"/>
          </w:tcPr>
          <w:p w14:paraId="0D2A3A0C" w14:textId="77777777" w:rsidR="009B2A44" w:rsidRPr="00DA3306" w:rsidRDefault="009B2A44" w:rsidP="00822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Exposure/Outcome</w:t>
            </w:r>
            <w:r>
              <w:rPr>
                <w:b w:val="0"/>
                <w:bCs w:val="0"/>
                <w:sz w:val="20"/>
                <w:szCs w:val="20"/>
              </w:rPr>
              <w:t xml:space="preserve"> (0-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3)</w:t>
            </w:r>
            <w:r w:rsidRPr="00DA3306">
              <w:rPr>
                <w:b w:val="0"/>
                <w:bCs w:val="0"/>
                <w:sz w:val="20"/>
                <w:szCs w:val="20"/>
                <w:vertAlign w:val="superscript"/>
              </w:rPr>
              <w:t>&amp;</w:t>
            </w:r>
            <w:proofErr w:type="gramEnd"/>
          </w:p>
        </w:tc>
        <w:tc>
          <w:tcPr>
            <w:tcW w:w="1320" w:type="dxa"/>
          </w:tcPr>
          <w:p w14:paraId="28019ECD" w14:textId="77777777" w:rsidR="009B2A44" w:rsidRPr="00DA3306" w:rsidRDefault="009B2A44" w:rsidP="00822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Conclusion</w:t>
            </w:r>
          </w:p>
        </w:tc>
      </w:tr>
      <w:tr w:rsidR="009B2A44" w14:paraId="08AA09D0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9FA9AFB" w14:textId="77777777" w:rsidR="009B2A44" w:rsidRPr="00840994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840994">
              <w:rPr>
                <w:b w:val="0"/>
                <w:bCs w:val="0"/>
                <w:sz w:val="20"/>
                <w:szCs w:val="20"/>
              </w:rPr>
              <w:t>Barazanchi</w:t>
            </w:r>
            <w:proofErr w:type="spellEnd"/>
            <w:r w:rsidRPr="00840994">
              <w:rPr>
                <w:b w:val="0"/>
                <w:bCs w:val="0"/>
                <w:sz w:val="20"/>
                <w:szCs w:val="20"/>
              </w:rPr>
              <w:t xml:space="preserve"> 2021</w:t>
            </w:r>
          </w:p>
        </w:tc>
        <w:tc>
          <w:tcPr>
            <w:tcW w:w="1559" w:type="dxa"/>
          </w:tcPr>
          <w:p w14:paraId="4E1877DC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1BBB033F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693" w:type="dxa"/>
          </w:tcPr>
          <w:p w14:paraId="707856EF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53AC00DD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</w:tr>
      <w:tr w:rsidR="009B2A44" w14:paraId="0113B808" w14:textId="77777777" w:rsidTr="0082245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E4716C6" w14:textId="77777777" w:rsidR="009B2A44" w:rsidRPr="00DA3306" w:rsidRDefault="009B2A44" w:rsidP="00822458">
            <w:pPr>
              <w:tabs>
                <w:tab w:val="left" w:pos="1320"/>
                <w:tab w:val="right" w:pos="2189"/>
              </w:tabs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Body 2021</w:t>
            </w:r>
          </w:p>
        </w:tc>
        <w:tc>
          <w:tcPr>
            <w:tcW w:w="1559" w:type="dxa"/>
          </w:tcPr>
          <w:p w14:paraId="08419C33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58120427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  <w:tc>
          <w:tcPr>
            <w:tcW w:w="2693" w:type="dxa"/>
          </w:tcPr>
          <w:p w14:paraId="46362BC7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273A4271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  <w:tr w:rsidR="009B2A44" w14:paraId="0AB5B958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C87A940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Brandt 2019</w:t>
            </w:r>
            <w:r>
              <w:rPr>
                <w:b w:val="0"/>
                <w:bCs w:val="0"/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14:paraId="2B74EBBF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3F84C831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693" w:type="dxa"/>
          </w:tcPr>
          <w:p w14:paraId="6400D66A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0F2E9FD0" w14:textId="77777777" w:rsidR="009B2A44" w:rsidRPr="00F223C6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</w:tr>
      <w:tr w:rsidR="009B2A44" w14:paraId="78A52AFF" w14:textId="77777777" w:rsidTr="00822458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8942315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Dirks 2017</w:t>
            </w:r>
          </w:p>
        </w:tc>
        <w:tc>
          <w:tcPr>
            <w:tcW w:w="1559" w:type="dxa"/>
          </w:tcPr>
          <w:p w14:paraId="6612CCB8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7A44A4DA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693" w:type="dxa"/>
          </w:tcPr>
          <w:p w14:paraId="3675429F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4B899851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</w:tr>
      <w:tr w:rsidR="009B2A44" w14:paraId="3762CE4C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36F7517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DA3306">
              <w:rPr>
                <w:b w:val="0"/>
                <w:bCs w:val="0"/>
                <w:sz w:val="20"/>
                <w:szCs w:val="20"/>
              </w:rPr>
              <w:t>Francomacaro</w:t>
            </w:r>
            <w:proofErr w:type="spellEnd"/>
            <w:r w:rsidRPr="00DA3306">
              <w:rPr>
                <w:b w:val="0"/>
                <w:bCs w:val="0"/>
                <w:sz w:val="20"/>
                <w:szCs w:val="20"/>
              </w:rPr>
              <w:t xml:space="preserve"> 2018</w:t>
            </w:r>
          </w:p>
        </w:tc>
        <w:tc>
          <w:tcPr>
            <w:tcW w:w="1559" w:type="dxa"/>
          </w:tcPr>
          <w:p w14:paraId="15EBE852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163C5A19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 xml:space="preserve">Fair </w:t>
            </w:r>
          </w:p>
        </w:tc>
        <w:tc>
          <w:tcPr>
            <w:tcW w:w="2693" w:type="dxa"/>
          </w:tcPr>
          <w:p w14:paraId="24592F6D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0C7D20DF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  <w:tr w:rsidR="009B2A44" w14:paraId="5448930B" w14:textId="77777777" w:rsidTr="0082245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49117CB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Kubo 2019</w:t>
            </w:r>
          </w:p>
        </w:tc>
        <w:tc>
          <w:tcPr>
            <w:tcW w:w="1559" w:type="dxa"/>
          </w:tcPr>
          <w:p w14:paraId="2D4AACF3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24D9B6D4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  <w:tc>
          <w:tcPr>
            <w:tcW w:w="2693" w:type="dxa"/>
          </w:tcPr>
          <w:p w14:paraId="4F47A09B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09E93FFD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  <w:tr w:rsidR="009B2A44" w14:paraId="246E88C8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F3DE76E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Matsushima 2017</w:t>
            </w:r>
          </w:p>
        </w:tc>
        <w:tc>
          <w:tcPr>
            <w:tcW w:w="1559" w:type="dxa"/>
          </w:tcPr>
          <w:p w14:paraId="04E47062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4AB8182C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693" w:type="dxa"/>
          </w:tcPr>
          <w:p w14:paraId="13842F25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51116C24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</w:tr>
      <w:tr w:rsidR="009B2A44" w14:paraId="7ED83FA8" w14:textId="77777777" w:rsidTr="0082245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F82231E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McQuade 2021</w:t>
            </w:r>
          </w:p>
        </w:tc>
        <w:tc>
          <w:tcPr>
            <w:tcW w:w="1559" w:type="dxa"/>
          </w:tcPr>
          <w:p w14:paraId="7E8A1428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12342FB4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  <w:tc>
          <w:tcPr>
            <w:tcW w:w="2693" w:type="dxa"/>
          </w:tcPr>
          <w:p w14:paraId="7716D8E4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428B8E20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  <w:tr w:rsidR="009B2A44" w14:paraId="71E03E40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90F0EA9" w14:textId="77777777" w:rsidR="009B2A44" w:rsidRPr="00DA3306" w:rsidRDefault="009B2A44" w:rsidP="00822458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Salem 2020</w:t>
            </w:r>
          </w:p>
        </w:tc>
        <w:tc>
          <w:tcPr>
            <w:tcW w:w="1559" w:type="dxa"/>
          </w:tcPr>
          <w:p w14:paraId="61B24255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0EA7A806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  <w:tc>
          <w:tcPr>
            <w:tcW w:w="2693" w:type="dxa"/>
          </w:tcPr>
          <w:p w14:paraId="50E5AC4B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160FA957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  <w:tr w:rsidR="009B2A44" w14:paraId="2B0C551D" w14:textId="77777777" w:rsidTr="00822458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2C120AD" w14:textId="77777777" w:rsidR="009B2A44" w:rsidRPr="00DA3306" w:rsidRDefault="009B2A44" w:rsidP="00822458">
            <w:pPr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lastRenderedPageBreak/>
              <w:t>Trotter 2018</w:t>
            </w:r>
          </w:p>
        </w:tc>
        <w:tc>
          <w:tcPr>
            <w:tcW w:w="1559" w:type="dxa"/>
          </w:tcPr>
          <w:p w14:paraId="060F5768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1598D9FF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693" w:type="dxa"/>
          </w:tcPr>
          <w:p w14:paraId="23EFBB5E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3EF3D3AC" w14:textId="77777777" w:rsidR="009B2A44" w:rsidRPr="00D6646E" w:rsidRDefault="009B2A44" w:rsidP="00822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</w:tr>
      <w:tr w:rsidR="009B2A44" w14:paraId="03028BC6" w14:textId="77777777" w:rsidTr="0082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329F508" w14:textId="77777777" w:rsidR="009B2A44" w:rsidRPr="00DA3306" w:rsidRDefault="009B2A44" w:rsidP="00822458">
            <w:pPr>
              <w:rPr>
                <w:sz w:val="20"/>
                <w:szCs w:val="20"/>
              </w:rPr>
            </w:pPr>
            <w:r w:rsidRPr="00DA3306">
              <w:rPr>
                <w:b w:val="0"/>
                <w:bCs w:val="0"/>
                <w:sz w:val="20"/>
                <w:szCs w:val="20"/>
              </w:rPr>
              <w:t>Witherspoon 2017</w:t>
            </w:r>
          </w:p>
        </w:tc>
        <w:tc>
          <w:tcPr>
            <w:tcW w:w="1559" w:type="dxa"/>
          </w:tcPr>
          <w:p w14:paraId="4BA9EFEC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2127" w:type="dxa"/>
          </w:tcPr>
          <w:p w14:paraId="51661D88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  <w:tc>
          <w:tcPr>
            <w:tcW w:w="2693" w:type="dxa"/>
          </w:tcPr>
          <w:p w14:paraId="5587BA5B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646E">
              <w:rPr>
                <w:sz w:val="20"/>
                <w:szCs w:val="20"/>
              </w:rPr>
              <w:t>Good</w:t>
            </w:r>
          </w:p>
        </w:tc>
        <w:tc>
          <w:tcPr>
            <w:tcW w:w="1320" w:type="dxa"/>
          </w:tcPr>
          <w:p w14:paraId="530507A1" w14:textId="77777777" w:rsidR="009B2A44" w:rsidRPr="00D6646E" w:rsidRDefault="009B2A44" w:rsidP="00822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0"/>
              </w:rPr>
            </w:pPr>
            <w:r w:rsidRPr="00D6646E">
              <w:rPr>
                <w:b/>
                <w:bCs/>
                <w:i/>
                <w:iCs/>
                <w:sz w:val="20"/>
                <w:szCs w:val="20"/>
              </w:rPr>
              <w:t>Fair</w:t>
            </w:r>
          </w:p>
        </w:tc>
      </w:tr>
    </w:tbl>
    <w:p w14:paraId="13B8EE12" w14:textId="77777777" w:rsidR="009B2A44" w:rsidRDefault="009B2A44" w:rsidP="009B2A44">
      <w:pPr>
        <w:rPr>
          <w:b/>
          <w:bCs/>
          <w:u w:val="single"/>
        </w:rPr>
      </w:pPr>
    </w:p>
    <w:p w14:paraId="7C1D83A5" w14:textId="53578D5B" w:rsidR="009B2A44" w:rsidRPr="00BB46A4" w:rsidRDefault="009B2A44" w:rsidP="009B2A44">
      <w:pPr>
        <w:sectPr w:rsidR="009B2A44" w:rsidRPr="00BB46A4" w:rsidSect="00E9144B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  <w:r>
        <w:t xml:space="preserve">The risk of bias table was summarised into its respective domains. Judgement of quality in each domain utilised the following numerical values {Donnelly, 2017 #2652}: </w:t>
      </w:r>
      <w:r w:rsidRPr="006C71DA">
        <w:rPr>
          <w:vertAlign w:val="superscript"/>
        </w:rPr>
        <w:t>+</w:t>
      </w:r>
      <w:r w:rsidRPr="006C71DA">
        <w:t>Domain scored: 0-1 (Poor); 2 (Fair); 3+ (Good)</w:t>
      </w:r>
      <w:r>
        <w:t xml:space="preserve">, </w:t>
      </w:r>
      <w:r w:rsidRPr="006C71DA">
        <w:rPr>
          <w:vertAlign w:val="superscript"/>
        </w:rPr>
        <w:t>&amp;</w:t>
      </w:r>
      <w:r w:rsidRPr="006C71DA">
        <w:t>Domain scored: 0 (Poor); 1 (Fair); 2 (Goo</w:t>
      </w:r>
      <w:r w:rsidR="00E14660">
        <w:t>d)</w:t>
      </w:r>
    </w:p>
    <w:p w14:paraId="24BBED56" w14:textId="77777777" w:rsidR="009B2A44" w:rsidRDefault="009B2A44" w:rsidP="00BB46A4"/>
    <w:sectPr w:rsidR="009B2A44" w:rsidSect="009B2A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5245E7"/>
    <w:multiLevelType w:val="hybridMultilevel"/>
    <w:tmpl w:val="D7A699AC"/>
    <w:lvl w:ilvl="0" w:tplc="912CE87E">
      <w:start w:val="1"/>
      <w:numFmt w:val="decimal"/>
      <w:lvlText w:val="%1)"/>
      <w:lvlJc w:val="left"/>
      <w:pPr>
        <w:ind w:left="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523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44"/>
    <w:rsid w:val="009B2A44"/>
    <w:rsid w:val="00BB46A4"/>
    <w:rsid w:val="00E1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158DD1"/>
  <w15:chartTrackingRefBased/>
  <w15:docId w15:val="{4A28449C-981A-8E4E-80B2-17ECFF6B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A44"/>
    <w:pPr>
      <w:spacing w:after="160" w:line="259" w:lineRule="auto"/>
    </w:pPr>
    <w:rPr>
      <w:sz w:val="22"/>
      <w:szCs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2A44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B2A44"/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221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Virginie Cassigneul</cp:lastModifiedBy>
  <cp:revision>3</cp:revision>
  <dcterms:created xsi:type="dcterms:W3CDTF">2023-01-27T10:33:00Z</dcterms:created>
  <dcterms:modified xsi:type="dcterms:W3CDTF">2023-07-02T04:07:00Z</dcterms:modified>
</cp:coreProperties>
</file>